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381" w:rsidRPr="008E364D" w:rsidRDefault="00054568" w:rsidP="00021E2E">
      <w:pPr>
        <w:spacing w:line="240" w:lineRule="auto"/>
        <w:jc w:val="center"/>
        <w:rPr>
          <w:b/>
          <w:bCs/>
          <w:color w:val="E36C0A" w:themeColor="accent6" w:themeShade="BF"/>
          <w:sz w:val="28"/>
          <w:szCs w:val="28"/>
          <w:u w:val="single"/>
        </w:rPr>
      </w:pPr>
      <w:r w:rsidRPr="008E364D">
        <w:rPr>
          <w:b/>
          <w:bCs/>
          <w:color w:val="E36C0A" w:themeColor="accent6" w:themeShade="BF"/>
          <w:sz w:val="28"/>
          <w:szCs w:val="28"/>
          <w:u w:val="single"/>
        </w:rPr>
        <w:t>Economie Numérique</w:t>
      </w:r>
      <w:r w:rsidR="008E364D" w:rsidRPr="008E364D">
        <w:rPr>
          <w:b/>
          <w:bCs/>
          <w:color w:val="E36C0A" w:themeColor="accent6" w:themeShade="BF"/>
          <w:sz w:val="28"/>
          <w:szCs w:val="28"/>
          <w:u w:val="single"/>
        </w:rPr>
        <w:t xml:space="preserve"> et veille stratégique</w:t>
      </w:r>
    </w:p>
    <w:p w:rsidR="00054568" w:rsidRPr="003657EC" w:rsidRDefault="00054568" w:rsidP="00021E2E">
      <w:pPr>
        <w:spacing w:line="240" w:lineRule="auto"/>
        <w:jc w:val="center"/>
        <w:rPr>
          <w:rFonts w:ascii="Andalus" w:hAnsi="Andalus" w:cs="Andalus"/>
          <w:b/>
          <w:bCs/>
          <w:sz w:val="28"/>
          <w:szCs w:val="28"/>
        </w:rPr>
      </w:pPr>
    </w:p>
    <w:p w:rsidR="00054568" w:rsidRPr="003657EC" w:rsidRDefault="00054568" w:rsidP="00021E2E">
      <w:pPr>
        <w:spacing w:line="240" w:lineRule="auto"/>
        <w:rPr>
          <w:rFonts w:ascii="Andalus" w:hAnsi="Andalus" w:cs="Andalus"/>
        </w:rPr>
      </w:pPr>
      <w:r w:rsidRPr="003657EC">
        <w:rPr>
          <w:rFonts w:ascii="Andalus" w:hAnsi="Andalus" w:cs="Andalus"/>
          <w:b/>
          <w:bCs/>
          <w:i/>
          <w:iCs/>
          <w:u w:val="single"/>
        </w:rPr>
        <w:t>Chapitre 01</w:t>
      </w:r>
      <w:r w:rsidRPr="003657EC">
        <w:rPr>
          <w:rFonts w:ascii="Andalus" w:hAnsi="Andalus" w:cs="Andalus"/>
        </w:rPr>
        <w:t> : Economie numérique</w:t>
      </w:r>
    </w:p>
    <w:p w:rsidR="00054568" w:rsidRPr="003657EC" w:rsidRDefault="00054568" w:rsidP="00021E2E">
      <w:pPr>
        <w:pStyle w:val="Paragraphedeliste"/>
        <w:numPr>
          <w:ilvl w:val="0"/>
          <w:numId w:val="1"/>
        </w:numPr>
        <w:spacing w:line="240" w:lineRule="auto"/>
        <w:rPr>
          <w:rFonts w:ascii="Andalus" w:hAnsi="Andalus" w:cs="Andalus"/>
          <w:b/>
          <w:bCs/>
          <w:color w:val="FF0000"/>
        </w:rPr>
      </w:pPr>
      <w:r w:rsidRPr="003657EC">
        <w:rPr>
          <w:rFonts w:ascii="Andalus" w:hAnsi="Andalus" w:cs="Andalus"/>
          <w:b/>
          <w:bCs/>
          <w:color w:val="FF0000"/>
        </w:rPr>
        <w:t>Définition et historique :</w:t>
      </w:r>
    </w:p>
    <w:p w:rsidR="00054568" w:rsidRPr="00B92BAC" w:rsidRDefault="00CF00B7" w:rsidP="00021E2E">
      <w:pPr>
        <w:spacing w:line="240" w:lineRule="auto"/>
        <w:ind w:left="360"/>
        <w:rPr>
          <w:rFonts w:ascii="Andalus" w:hAnsi="Andalus" w:cs="Andalus"/>
          <w:b/>
          <w:bCs/>
          <w:color w:val="000000" w:themeColor="text1"/>
        </w:rPr>
      </w:pPr>
      <w:r w:rsidRPr="00B92BAC">
        <w:rPr>
          <w:rFonts w:ascii="Andalus" w:hAnsi="Andalus" w:cs="Andalus"/>
          <w:b/>
          <w:bCs/>
          <w:color w:val="FF0000"/>
        </w:rPr>
        <w:t>Economie :</w:t>
      </w:r>
      <w:r w:rsidRPr="00B92BAC">
        <w:rPr>
          <w:rFonts w:ascii="Andalus" w:hAnsi="Andalus" w:cs="Andalus"/>
          <w:b/>
          <w:bCs/>
          <w:color w:val="000000" w:themeColor="text1"/>
        </w:rPr>
        <w:t xml:space="preserve"> </w:t>
      </w:r>
    </w:p>
    <w:p w:rsidR="00CF00B7" w:rsidRPr="00B92BAC" w:rsidRDefault="008B506C" w:rsidP="00021E2E">
      <w:pPr>
        <w:spacing w:line="240" w:lineRule="auto"/>
        <w:ind w:left="360"/>
        <w:rPr>
          <w:rFonts w:ascii="Andalus" w:hAnsi="Andalus" w:cs="Andalus"/>
          <w:b/>
          <w:bCs/>
          <w:color w:val="000000" w:themeColor="text1"/>
        </w:rPr>
      </w:pPr>
      <w:r w:rsidRPr="00B92BAC">
        <w:rPr>
          <w:rFonts w:ascii="Andalus" w:hAnsi="Andalus" w:cs="Andalus"/>
          <w:b/>
          <w:bCs/>
          <w:color w:val="000000" w:themeColor="text1"/>
        </w:rPr>
        <w:t>« Bonne administration des richesses matérielles (d’une maison, d’un état) »</w:t>
      </w:r>
    </w:p>
    <w:p w:rsidR="008B506C" w:rsidRPr="00B92BAC" w:rsidRDefault="0052715E" w:rsidP="00021E2E">
      <w:pPr>
        <w:spacing w:line="240" w:lineRule="auto"/>
        <w:ind w:left="360"/>
        <w:jc w:val="both"/>
        <w:rPr>
          <w:rFonts w:ascii="Andalus" w:hAnsi="Andalus" w:cs="Andalus"/>
          <w:color w:val="202124"/>
          <w:shd w:val="clear" w:color="auto" w:fill="FFFFFF"/>
        </w:rPr>
      </w:pPr>
      <w:r w:rsidRPr="00B92BAC">
        <w:rPr>
          <w:rFonts w:ascii="Andalus" w:hAnsi="Andalus" w:cs="Andalus"/>
          <w:b/>
          <w:bCs/>
          <w:noProof/>
          <w:color w:val="000000" w:themeColor="text1"/>
          <w:lang w:eastAsia="fr-FR"/>
        </w:rPr>
        <mc:AlternateContent>
          <mc:Choice Requires="wps">
            <w:drawing>
              <wp:anchor distT="0" distB="0" distL="114300" distR="114300" simplePos="0" relativeHeight="251660288" behindDoc="0" locked="0" layoutInCell="1" allowOverlap="1" wp14:anchorId="5DF3FD77" wp14:editId="744FACBF">
                <wp:simplePos x="0" y="0"/>
                <wp:positionH relativeFrom="column">
                  <wp:posOffset>-604520</wp:posOffset>
                </wp:positionH>
                <wp:positionV relativeFrom="paragraph">
                  <wp:posOffset>302895</wp:posOffset>
                </wp:positionV>
                <wp:extent cx="657225" cy="2695575"/>
                <wp:effectExtent l="0" t="0" r="28575" b="0"/>
                <wp:wrapNone/>
                <wp:docPr id="3" name="Flèche courbée vers la droite 3"/>
                <wp:cNvGraphicFramePr/>
                <a:graphic xmlns:a="http://schemas.openxmlformats.org/drawingml/2006/main">
                  <a:graphicData uri="http://schemas.microsoft.com/office/word/2010/wordprocessingShape">
                    <wps:wsp>
                      <wps:cNvSpPr/>
                      <wps:spPr>
                        <a:xfrm>
                          <a:off x="0" y="0"/>
                          <a:ext cx="657225" cy="2695575"/>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 o:spid="_x0000_s1026" type="#_x0000_t102" style="position:absolute;margin-left:-47.6pt;margin-top:23.85pt;width:51.75pt;height:2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" adj="18967,20942,16200" fillcolor="white [3201]" strokecolor="#f79646 [3209]" strokeweight="2pt"/>
            </w:pict>
          </mc:Fallback>
        </mc:AlternateContent>
      </w:r>
      <w:r w:rsidR="008B506C" w:rsidRPr="00B92BAC">
        <w:rPr>
          <w:rFonts w:ascii="Andalus" w:hAnsi="Andalus" w:cs="Andalus"/>
          <w:b/>
          <w:bCs/>
          <w:color w:val="000000" w:themeColor="text1"/>
        </w:rPr>
        <w:t>« </w:t>
      </w:r>
      <w:r w:rsidR="00FC065B" w:rsidRPr="00B92BAC">
        <w:rPr>
          <w:rFonts w:ascii="Andalus" w:hAnsi="Andalus" w:cs="Andalus"/>
          <w:color w:val="202124"/>
          <w:shd w:val="clear" w:color="auto" w:fill="FFFFFF"/>
        </w:rPr>
        <w:t>Etymologiquement, l'</w:t>
      </w:r>
      <w:r w:rsidR="00FC065B" w:rsidRPr="00B92BAC">
        <w:rPr>
          <w:rFonts w:ascii="Andalus" w:hAnsi="Andalus" w:cs="Andalus"/>
          <w:b/>
          <w:bCs/>
          <w:color w:val="202124"/>
          <w:shd w:val="clear" w:color="auto" w:fill="FFFFFF"/>
        </w:rPr>
        <w:t>économie</w:t>
      </w:r>
      <w:r w:rsidR="00FC065B" w:rsidRPr="00B92BAC">
        <w:rPr>
          <w:rFonts w:ascii="Andalus" w:hAnsi="Andalus" w:cs="Andalus"/>
          <w:color w:val="202124"/>
          <w:shd w:val="clear" w:color="auto" w:fill="FFFFFF"/>
        </w:rPr>
        <w:t> est l'art de bien administrer une maison, de gérer les biens d'une personne, puis par extension d'un pays. Plus généralement, l'</w:t>
      </w:r>
      <w:r w:rsidR="00FC065B" w:rsidRPr="00B92BAC">
        <w:rPr>
          <w:rFonts w:ascii="Andalus" w:hAnsi="Andalus" w:cs="Andalus"/>
          <w:b/>
          <w:bCs/>
          <w:color w:val="202124"/>
          <w:shd w:val="clear" w:color="auto" w:fill="FFFFFF"/>
        </w:rPr>
        <w:t>économie</w:t>
      </w:r>
      <w:r w:rsidR="00FC065B" w:rsidRPr="00B92BAC">
        <w:rPr>
          <w:rFonts w:ascii="Andalus" w:hAnsi="Andalus" w:cs="Andalus"/>
          <w:color w:val="202124"/>
          <w:shd w:val="clear" w:color="auto" w:fill="FFFFFF"/>
        </w:rPr>
        <w:t> est une science sociale qui étudie la production, la répartition, la distribution et la consommation des richesses d'une société </w:t>
      </w:r>
      <w:r w:rsidR="00A70983" w:rsidRPr="00B92BAC">
        <w:rPr>
          <w:rFonts w:ascii="Andalus" w:hAnsi="Andalus" w:cs="Andalus"/>
          <w:color w:val="202124"/>
          <w:shd w:val="clear" w:color="auto" w:fill="FFFFFF"/>
        </w:rPr>
        <w:t>« biens et services </w:t>
      </w:r>
      <w:r w:rsidR="00FC065B" w:rsidRPr="00B92BAC">
        <w:rPr>
          <w:rFonts w:ascii="Andalus" w:hAnsi="Andalus" w:cs="Andalus"/>
          <w:color w:val="202124"/>
          <w:shd w:val="clear" w:color="auto" w:fill="FFFFFF"/>
        </w:rPr>
        <w:t>»</w:t>
      </w:r>
      <w:r w:rsidR="00A70983" w:rsidRPr="00B92BAC">
        <w:rPr>
          <w:rFonts w:ascii="Andalus" w:hAnsi="Andalus" w:cs="Andalus"/>
          <w:color w:val="202124"/>
          <w:shd w:val="clear" w:color="auto" w:fill="FFFFFF"/>
        </w:rPr>
        <w:t> »</w:t>
      </w:r>
    </w:p>
    <w:p w:rsidR="0052715E" w:rsidRPr="00B92BAC" w:rsidRDefault="00DD63EF" w:rsidP="00021E2E">
      <w:pPr>
        <w:spacing w:line="240" w:lineRule="auto"/>
        <w:ind w:left="360"/>
        <w:jc w:val="both"/>
        <w:rPr>
          <w:rFonts w:ascii="Andalus" w:hAnsi="Andalus" w:cs="Andalus"/>
          <w:noProof/>
          <w:lang w:eastAsia="fr-FR"/>
        </w:rPr>
      </w:pPr>
      <w:r w:rsidRPr="00B92BAC">
        <w:rPr>
          <w:rFonts w:ascii="Andalus" w:hAnsi="Andalus" w:cs="Andalus"/>
          <w:b/>
          <w:bCs/>
          <w:noProof/>
          <w:color w:val="FF0000"/>
          <w:lang w:eastAsia="fr-FR"/>
        </w:rPr>
        <mc:AlternateContent>
          <mc:Choice Requires="wps">
            <w:drawing>
              <wp:anchor distT="0" distB="0" distL="114300" distR="114300" simplePos="0" relativeHeight="251659264" behindDoc="0" locked="0" layoutInCell="1" allowOverlap="1" wp14:anchorId="2FA31885" wp14:editId="1EF066D5">
                <wp:simplePos x="0" y="0"/>
                <wp:positionH relativeFrom="column">
                  <wp:posOffset>1129031</wp:posOffset>
                </wp:positionH>
                <wp:positionV relativeFrom="paragraph">
                  <wp:posOffset>502285</wp:posOffset>
                </wp:positionV>
                <wp:extent cx="209550" cy="45719"/>
                <wp:effectExtent l="0" t="19050" r="38100" b="31115"/>
                <wp:wrapNone/>
                <wp:docPr id="2" name="Flèche droite 2"/>
                <wp:cNvGraphicFramePr/>
                <a:graphic xmlns:a="http://schemas.openxmlformats.org/drawingml/2006/main">
                  <a:graphicData uri="http://schemas.microsoft.com/office/word/2010/wordprocessingShape">
                    <wps:wsp>
                      <wps:cNvSpPr/>
                      <wps:spPr>
                        <a:xfrm flipV="1">
                          <a:off x="0" y="0"/>
                          <a:ext cx="2095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88.9pt;margin-top:39.55pt;width:16.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" adj="19244" fillcolor="#4f81bd [3204]" strokecolor="#243f60 [1604]" strokeweight="2pt"/>
            </w:pict>
          </mc:Fallback>
        </mc:AlternateContent>
      </w:r>
      <w:r w:rsidR="00FC065B" w:rsidRPr="00B92BAC">
        <w:rPr>
          <w:rFonts w:ascii="Andalus" w:hAnsi="Andalus" w:cs="Andalus"/>
          <w:b/>
          <w:bCs/>
          <w:color w:val="FF0000"/>
        </w:rPr>
        <w:t xml:space="preserve">NB : </w:t>
      </w:r>
      <w:r w:rsidR="00FC065B" w:rsidRPr="00B92BAC">
        <w:rPr>
          <w:rFonts w:ascii="Andalus" w:hAnsi="Andalus" w:cs="Andalus"/>
          <w:color w:val="202124"/>
          <w:shd w:val="clear" w:color="auto" w:fill="FFFFFF"/>
        </w:rPr>
        <w:t>Les </w:t>
      </w:r>
      <w:r w:rsidR="00FC065B" w:rsidRPr="00B92BAC">
        <w:rPr>
          <w:rFonts w:ascii="Andalus" w:hAnsi="Andalus" w:cs="Andalus"/>
          <w:b/>
          <w:bCs/>
          <w:color w:val="202124"/>
          <w:shd w:val="clear" w:color="auto" w:fill="FFFFFF"/>
        </w:rPr>
        <w:t>sciences économiques</w:t>
      </w:r>
      <w:r w:rsidR="00FC065B" w:rsidRPr="00B92BAC">
        <w:rPr>
          <w:rFonts w:ascii="Andalus" w:hAnsi="Andalus" w:cs="Andalus"/>
          <w:color w:val="202124"/>
          <w:shd w:val="clear" w:color="auto" w:fill="FFFFFF"/>
        </w:rPr>
        <w:t> englobent les </w:t>
      </w:r>
      <w:r w:rsidR="00FC065B" w:rsidRPr="00B92BAC">
        <w:rPr>
          <w:rFonts w:ascii="Andalus" w:hAnsi="Andalus" w:cs="Andalus"/>
          <w:b/>
          <w:bCs/>
          <w:color w:val="202124"/>
          <w:shd w:val="clear" w:color="auto" w:fill="FFFFFF"/>
        </w:rPr>
        <w:t>sciences</w:t>
      </w:r>
      <w:r w:rsidR="00FC065B" w:rsidRPr="00B92BAC">
        <w:rPr>
          <w:rFonts w:ascii="Andalus" w:hAnsi="Andalus" w:cs="Andalus"/>
          <w:color w:val="202124"/>
          <w:shd w:val="clear" w:color="auto" w:fill="FFFFFF"/>
        </w:rPr>
        <w:t> humaines et les </w:t>
      </w:r>
      <w:r w:rsidR="00FC065B" w:rsidRPr="00B92BAC">
        <w:rPr>
          <w:rFonts w:ascii="Andalus" w:hAnsi="Andalus" w:cs="Andalus"/>
          <w:b/>
          <w:bCs/>
          <w:color w:val="202124"/>
          <w:shd w:val="clear" w:color="auto" w:fill="FFFFFF"/>
        </w:rPr>
        <w:t>sciences</w:t>
      </w:r>
      <w:r w:rsidR="00FC065B" w:rsidRPr="00B92BAC">
        <w:rPr>
          <w:rFonts w:ascii="Andalus" w:hAnsi="Andalus" w:cs="Andalus"/>
          <w:color w:val="202124"/>
          <w:shd w:val="clear" w:color="auto" w:fill="FFFFFF"/>
        </w:rPr>
        <w:t> sociales. Elles permettent d'étudier le besoin en ressources d'une société</w:t>
      </w:r>
      <w:r w:rsidR="00DA4954" w:rsidRPr="00B92BAC">
        <w:rPr>
          <w:rFonts w:ascii="Andalus" w:hAnsi="Andalus" w:cs="Andalus"/>
          <w:color w:val="202124"/>
          <w:shd w:val="clear" w:color="auto" w:fill="FFFFFF"/>
        </w:rPr>
        <w:t xml:space="preserve"> et de calculer sa</w:t>
      </w:r>
      <w:r w:rsidR="002115F8" w:rsidRPr="00B92BAC">
        <w:rPr>
          <w:rFonts w:ascii="Andalus" w:hAnsi="Andalus" w:cs="Andalus"/>
          <w:color w:val="202124"/>
          <w:shd w:val="clear" w:color="auto" w:fill="FFFFFF"/>
        </w:rPr>
        <w:t xml:space="preserve"> consommation         </w:t>
      </w:r>
      <w:r w:rsidR="002115F8" w:rsidRPr="00B92BAC">
        <w:rPr>
          <w:rFonts w:ascii="Andalus" w:hAnsi="Andalus" w:cs="Andalus"/>
          <w:color w:val="202122"/>
          <w:shd w:val="clear" w:color="auto" w:fill="FFFFFF"/>
        </w:rPr>
        <w:t xml:space="preserve">  </w:t>
      </w:r>
      <w:hyperlink r:id="rId9" w:tooltip="Sciences économiques" w:history="1">
        <w:r w:rsidR="002115F8" w:rsidRPr="00B92BAC">
          <w:rPr>
            <w:rStyle w:val="Lienhypertexte"/>
            <w:rFonts w:ascii="Andalus" w:hAnsi="Andalus" w:cs="Andalus"/>
            <w:color w:val="0B0080"/>
            <w:shd w:val="clear" w:color="auto" w:fill="FFFFFF"/>
          </w:rPr>
          <w:t>sciences économiques</w:t>
        </w:r>
      </w:hyperlink>
      <w:r w:rsidR="002115F8" w:rsidRPr="00B92BAC">
        <w:rPr>
          <w:rFonts w:ascii="Andalus" w:hAnsi="Andalus" w:cs="Andalus"/>
          <w:color w:val="202122"/>
          <w:shd w:val="clear" w:color="auto" w:fill="FFFFFF"/>
        </w:rPr>
        <w:t xml:space="preserve"> est une discipline académique qui étudie l'économie comme activité humaine,</w:t>
      </w:r>
      <w:r w:rsidR="0052715E" w:rsidRPr="00B92BAC">
        <w:rPr>
          <w:rFonts w:ascii="Andalus" w:hAnsi="Andalus" w:cs="Andalus"/>
          <w:noProof/>
          <w:lang w:eastAsia="fr-FR"/>
        </w:rPr>
        <w:t xml:space="preserve"> </w:t>
      </w:r>
    </w:p>
    <w:p w:rsidR="00DA4954" w:rsidRPr="00B92BAC" w:rsidRDefault="0052715E" w:rsidP="00021E2E">
      <w:pPr>
        <w:spacing w:line="240" w:lineRule="auto"/>
        <w:ind w:left="360"/>
        <w:jc w:val="both"/>
        <w:rPr>
          <w:rFonts w:ascii="Andalus" w:hAnsi="Andalus" w:cs="Andalus"/>
          <w:color w:val="202122"/>
          <w:shd w:val="clear" w:color="auto" w:fill="FFFFFF"/>
        </w:rPr>
      </w:pPr>
      <w:r w:rsidRPr="00B92BAC">
        <w:rPr>
          <w:rFonts w:ascii="Andalus" w:hAnsi="Andalus" w:cs="Andalus"/>
          <w:noProof/>
          <w:lang w:eastAsia="fr-FR"/>
        </w:rPr>
        <w:drawing>
          <wp:inline distT="0" distB="0" distL="0" distR="0" wp14:anchorId="07A5BBEB" wp14:editId="7C26E53C">
            <wp:extent cx="3695700" cy="1943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5700" cy="1943100"/>
                    </a:xfrm>
                    <a:prstGeom prst="rect">
                      <a:avLst/>
                    </a:prstGeom>
                  </pic:spPr>
                </pic:pic>
              </a:graphicData>
            </a:graphic>
          </wp:inline>
        </w:drawing>
      </w:r>
    </w:p>
    <w:p w:rsidR="003657EC" w:rsidRPr="00B92BAC" w:rsidRDefault="005F7271" w:rsidP="00021E2E">
      <w:pPr>
        <w:shd w:val="clear" w:color="auto" w:fill="FFFFFF"/>
        <w:spacing w:after="0" w:line="240" w:lineRule="auto"/>
        <w:jc w:val="both"/>
        <w:textAlignment w:val="baseline"/>
        <w:rPr>
          <w:rFonts w:ascii="Andalus" w:eastAsia="Times New Roman" w:hAnsi="Andalus" w:cs="Andalus"/>
          <w:color w:val="222222"/>
          <w:lang w:eastAsia="fr-FR"/>
        </w:rPr>
      </w:pPr>
      <w:r w:rsidRPr="00B92BAC">
        <w:rPr>
          <w:rFonts w:ascii="Andalus" w:eastAsia="Times New Roman" w:hAnsi="Andalus" w:cs="Andalus"/>
          <w:b/>
          <w:bCs/>
          <w:color w:val="003300"/>
          <w:bdr w:val="none" w:sz="0" w:space="0" w:color="auto" w:frame="1"/>
          <w:lang w:eastAsia="fr-FR"/>
        </w:rPr>
        <w:t>L’activité</w:t>
      </w:r>
      <w:r w:rsidR="003657EC" w:rsidRPr="00B92BAC">
        <w:rPr>
          <w:rFonts w:ascii="Andalus" w:eastAsia="Times New Roman" w:hAnsi="Andalus" w:cs="Andalus"/>
          <w:b/>
          <w:bCs/>
          <w:color w:val="003300"/>
          <w:bdr w:val="none" w:sz="0" w:space="0" w:color="auto" w:frame="1"/>
          <w:lang w:eastAsia="fr-FR"/>
        </w:rPr>
        <w:t xml:space="preserve"> économique</w:t>
      </w:r>
      <w:r w:rsidR="003657EC" w:rsidRPr="00B92BAC">
        <w:rPr>
          <w:rFonts w:ascii="Andalus" w:eastAsia="Times New Roman" w:hAnsi="Andalus" w:cs="Andalus"/>
          <w:color w:val="222222"/>
          <w:lang w:eastAsia="fr-FR"/>
        </w:rPr>
        <w:t> </w:t>
      </w:r>
      <w:r w:rsidR="00F12F97" w:rsidRPr="00B92BAC">
        <w:rPr>
          <w:rFonts w:ascii="Andalus" w:eastAsia="Times New Roman" w:hAnsi="Andalus" w:cs="Andalus"/>
          <w:color w:val="222222"/>
          <w:lang w:eastAsia="fr-FR"/>
        </w:rPr>
        <w:t>a</w:t>
      </w:r>
      <w:r w:rsidR="003657EC" w:rsidRPr="00B92BAC">
        <w:rPr>
          <w:rFonts w:ascii="Andalus" w:eastAsia="Times New Roman" w:hAnsi="Andalus" w:cs="Andalus"/>
          <w:color w:val="222222"/>
          <w:lang w:eastAsia="fr-FR"/>
        </w:rPr>
        <w:t xml:space="preserve"> </w:t>
      </w:r>
      <w:r w:rsidR="003657EC" w:rsidRPr="00B92BAC">
        <w:rPr>
          <w:rFonts w:ascii="Andalus" w:eastAsia="Times New Roman" w:hAnsi="Andalus" w:cs="Andalus"/>
          <w:lang w:eastAsia="fr-FR"/>
        </w:rPr>
        <w:t>pour</w:t>
      </w:r>
      <w:r w:rsidR="003657EC" w:rsidRPr="00B92BAC">
        <w:rPr>
          <w:rFonts w:ascii="Andalus" w:eastAsia="Times New Roman" w:hAnsi="Andalus" w:cs="Andalus"/>
          <w:b/>
          <w:bCs/>
          <w:color w:val="FF0000"/>
          <w:lang w:eastAsia="fr-FR"/>
        </w:rPr>
        <w:t xml:space="preserve"> objectif</w:t>
      </w:r>
      <w:r w:rsidR="003657EC" w:rsidRPr="00B92BAC">
        <w:rPr>
          <w:rFonts w:ascii="Andalus" w:eastAsia="Times New Roman" w:hAnsi="Andalus" w:cs="Andalus"/>
          <w:color w:val="FF0000"/>
          <w:lang w:eastAsia="fr-FR"/>
        </w:rPr>
        <w:t xml:space="preserve"> </w:t>
      </w:r>
      <w:r w:rsidR="003657EC" w:rsidRPr="00B92BAC">
        <w:rPr>
          <w:rFonts w:ascii="Andalus" w:eastAsia="Times New Roman" w:hAnsi="Andalus" w:cs="Andalus"/>
          <w:color w:val="222222"/>
          <w:lang w:eastAsia="fr-FR"/>
        </w:rPr>
        <w:t>d’aider les individus et </w:t>
      </w:r>
      <w:hyperlink r:id="rId11" w:history="1">
        <w:r w:rsidR="003657EC" w:rsidRPr="00B92BAC">
          <w:rPr>
            <w:rFonts w:ascii="Andalus" w:eastAsia="Times New Roman" w:hAnsi="Andalus" w:cs="Andalus"/>
            <w:color w:val="222222"/>
            <w:u w:val="single"/>
            <w:bdr w:val="none" w:sz="0" w:space="0" w:color="auto" w:frame="1"/>
            <w:lang w:eastAsia="fr-FR"/>
          </w:rPr>
          <w:t>les sociétés</w:t>
        </w:r>
      </w:hyperlink>
      <w:r w:rsidR="003657EC" w:rsidRPr="00B92BAC">
        <w:rPr>
          <w:rFonts w:ascii="Andalus" w:eastAsia="Times New Roman" w:hAnsi="Andalus" w:cs="Andalus"/>
          <w:color w:val="222222"/>
          <w:lang w:eastAsia="fr-FR"/>
        </w:rPr>
        <w:t> </w:t>
      </w:r>
      <w:r w:rsidR="00F12F97" w:rsidRPr="00B92BAC">
        <w:rPr>
          <w:rFonts w:ascii="Andalus" w:eastAsia="Times New Roman" w:hAnsi="Andalus" w:cs="Andalus"/>
          <w:color w:val="222222"/>
          <w:lang w:eastAsia="fr-FR"/>
        </w:rPr>
        <w:t>à</w:t>
      </w:r>
      <w:r w:rsidR="003657EC" w:rsidRPr="00B92BAC">
        <w:rPr>
          <w:rFonts w:ascii="Andalus" w:eastAsia="Times New Roman" w:hAnsi="Andalus" w:cs="Andalus"/>
          <w:color w:val="222222"/>
          <w:lang w:eastAsia="fr-FR"/>
        </w:rPr>
        <w:t xml:space="preserve"> propos sur les </w:t>
      </w:r>
      <w:hyperlink r:id="rId12" w:history="1">
        <w:r w:rsidR="003657EC" w:rsidRPr="00B92BAC">
          <w:rPr>
            <w:rFonts w:ascii="Andalus" w:eastAsia="Times New Roman" w:hAnsi="Andalus" w:cs="Andalus"/>
            <w:color w:val="5E1900"/>
            <w:u w:val="single"/>
            <w:bdr w:val="none" w:sz="0" w:space="0" w:color="auto" w:frame="1"/>
            <w:lang w:eastAsia="fr-FR"/>
          </w:rPr>
          <w:t>allocations</w:t>
        </w:r>
      </w:hyperlink>
      <w:r w:rsidR="003657EC" w:rsidRPr="00B92BAC">
        <w:rPr>
          <w:rFonts w:ascii="Andalus" w:eastAsia="Times New Roman" w:hAnsi="Andalus" w:cs="Andalus"/>
          <w:color w:val="222222"/>
          <w:lang w:eastAsia="fr-FR"/>
        </w:rPr>
        <w:t> optimale de nos </w:t>
      </w:r>
      <w:hyperlink r:id="rId13" w:history="1">
        <w:r w:rsidR="003657EC" w:rsidRPr="00B92BAC">
          <w:rPr>
            <w:rFonts w:ascii="Andalus" w:eastAsia="Times New Roman" w:hAnsi="Andalus" w:cs="Andalus"/>
            <w:color w:val="222222"/>
            <w:u w:val="single"/>
            <w:bdr w:val="none" w:sz="0" w:space="0" w:color="auto" w:frame="1"/>
            <w:lang w:eastAsia="fr-FR"/>
          </w:rPr>
          <w:t>ressources</w:t>
        </w:r>
      </w:hyperlink>
      <w:r w:rsidR="003657EC" w:rsidRPr="00B92BAC">
        <w:rPr>
          <w:rFonts w:ascii="Andalus" w:eastAsia="Times New Roman" w:hAnsi="Andalus" w:cs="Andalus"/>
          <w:color w:val="222222"/>
          <w:lang w:eastAsia="fr-FR"/>
        </w:rPr>
        <w:t> limitées. Le problème fondamental de </w:t>
      </w:r>
      <w:r w:rsidR="003657EC" w:rsidRPr="00B92BAC">
        <w:rPr>
          <w:rFonts w:ascii="Andalus" w:eastAsia="Times New Roman" w:hAnsi="Andalus" w:cs="Andalus"/>
          <w:i/>
          <w:iCs/>
          <w:color w:val="222222"/>
          <w:bdr w:val="none" w:sz="0" w:space="0" w:color="auto" w:frame="1"/>
          <w:lang w:eastAsia="fr-FR"/>
        </w:rPr>
        <w:t>l’économie</w:t>
      </w:r>
      <w:r w:rsidR="003657EC" w:rsidRPr="00B92BAC">
        <w:rPr>
          <w:rFonts w:ascii="Andalus" w:eastAsia="Times New Roman" w:hAnsi="Andalus" w:cs="Andalus"/>
          <w:color w:val="222222"/>
          <w:lang w:eastAsia="fr-FR"/>
        </w:rPr>
        <w:t xml:space="preserve"> est la </w:t>
      </w:r>
      <w:r w:rsidR="003657EC" w:rsidRPr="00B92BAC">
        <w:rPr>
          <w:rFonts w:ascii="Andalus" w:eastAsia="Times New Roman" w:hAnsi="Andalus" w:cs="Andalus"/>
          <w:b/>
          <w:bCs/>
          <w:color w:val="FF0000"/>
          <w:lang w:eastAsia="fr-FR"/>
        </w:rPr>
        <w:t>rareté</w:t>
      </w:r>
      <w:r w:rsidR="003657EC" w:rsidRPr="00B92BAC">
        <w:rPr>
          <w:rFonts w:ascii="Andalus" w:eastAsia="Times New Roman" w:hAnsi="Andalus" w:cs="Andalus"/>
          <w:color w:val="222222"/>
          <w:lang w:eastAsia="fr-FR"/>
        </w:rPr>
        <w:t>. L’idée que le désir (</w:t>
      </w:r>
      <w:hyperlink r:id="rId14" w:history="1">
        <w:r w:rsidR="003657EC" w:rsidRPr="00B92BAC">
          <w:rPr>
            <w:rFonts w:ascii="Andalus" w:eastAsia="Times New Roman" w:hAnsi="Andalus" w:cs="Andalus"/>
            <w:color w:val="222222"/>
            <w:u w:val="single"/>
            <w:bdr w:val="none" w:sz="0" w:space="0" w:color="auto" w:frame="1"/>
            <w:lang w:eastAsia="fr-FR"/>
          </w:rPr>
          <w:t>la demande</w:t>
        </w:r>
      </w:hyperlink>
      <w:r w:rsidR="003657EC" w:rsidRPr="00B92BAC">
        <w:rPr>
          <w:rFonts w:ascii="Andalus" w:eastAsia="Times New Roman" w:hAnsi="Andalus" w:cs="Andalus"/>
          <w:color w:val="222222"/>
          <w:lang w:eastAsia="fr-FR"/>
        </w:rPr>
        <w:t>) est supérieur aux ressources dispose. L’économie est confronté à des choix sur:</w:t>
      </w:r>
    </w:p>
    <w:p w:rsidR="003657EC" w:rsidRPr="00B92BAC" w:rsidRDefault="003657EC" w:rsidP="00021E2E">
      <w:pPr>
        <w:numPr>
          <w:ilvl w:val="0"/>
          <w:numId w:val="2"/>
        </w:numPr>
        <w:shd w:val="clear" w:color="auto" w:fill="FFFFFF"/>
        <w:spacing w:after="0" w:line="240" w:lineRule="auto"/>
        <w:ind w:left="750"/>
        <w:jc w:val="both"/>
        <w:textAlignment w:val="baseline"/>
        <w:rPr>
          <w:rFonts w:ascii="Andalus" w:eastAsia="Times New Roman" w:hAnsi="Andalus" w:cs="Andalus"/>
          <w:color w:val="222222"/>
          <w:lang w:eastAsia="fr-FR"/>
        </w:rPr>
      </w:pPr>
      <w:r w:rsidRPr="00B92BAC">
        <w:rPr>
          <w:rFonts w:ascii="Andalus" w:eastAsia="Times New Roman" w:hAnsi="Andalus" w:cs="Andalus"/>
          <w:color w:val="222222"/>
          <w:lang w:eastAsia="fr-FR"/>
        </w:rPr>
        <w:t>Que produire?</w:t>
      </w:r>
    </w:p>
    <w:p w:rsidR="003657EC" w:rsidRPr="00B92BAC" w:rsidRDefault="003657EC" w:rsidP="00021E2E">
      <w:pPr>
        <w:numPr>
          <w:ilvl w:val="0"/>
          <w:numId w:val="2"/>
        </w:numPr>
        <w:shd w:val="clear" w:color="auto" w:fill="FFFFFF"/>
        <w:spacing w:after="0" w:line="240" w:lineRule="auto"/>
        <w:ind w:left="750"/>
        <w:jc w:val="both"/>
        <w:textAlignment w:val="baseline"/>
        <w:rPr>
          <w:rFonts w:ascii="Andalus" w:eastAsia="Times New Roman" w:hAnsi="Andalus" w:cs="Andalus"/>
          <w:color w:val="222222"/>
          <w:lang w:eastAsia="fr-FR"/>
        </w:rPr>
      </w:pPr>
      <w:r w:rsidRPr="00B92BAC">
        <w:rPr>
          <w:rFonts w:ascii="Andalus" w:eastAsia="Times New Roman" w:hAnsi="Andalus" w:cs="Andalus"/>
          <w:color w:val="222222"/>
          <w:lang w:eastAsia="fr-FR"/>
        </w:rPr>
        <w:t>Comment produire?</w:t>
      </w:r>
    </w:p>
    <w:p w:rsidR="003657EC" w:rsidRPr="00B92BAC" w:rsidRDefault="003657EC" w:rsidP="00021E2E">
      <w:pPr>
        <w:numPr>
          <w:ilvl w:val="0"/>
          <w:numId w:val="2"/>
        </w:numPr>
        <w:shd w:val="clear" w:color="auto" w:fill="FFFFFF"/>
        <w:spacing w:after="0" w:line="240" w:lineRule="auto"/>
        <w:ind w:left="750"/>
        <w:jc w:val="both"/>
        <w:textAlignment w:val="baseline"/>
        <w:rPr>
          <w:rFonts w:ascii="Andalus" w:eastAsia="Times New Roman" w:hAnsi="Andalus" w:cs="Andalus"/>
          <w:color w:val="222222"/>
          <w:lang w:eastAsia="fr-FR"/>
        </w:rPr>
      </w:pPr>
      <w:r w:rsidRPr="00B92BAC">
        <w:rPr>
          <w:rFonts w:ascii="Andalus" w:eastAsia="Times New Roman" w:hAnsi="Andalus" w:cs="Andalus"/>
          <w:color w:val="222222"/>
          <w:lang w:eastAsia="fr-FR"/>
        </w:rPr>
        <w:t>Pour qui produire?</w:t>
      </w:r>
    </w:p>
    <w:p w:rsidR="005F7271" w:rsidRPr="00B92BAC" w:rsidRDefault="005F7271" w:rsidP="00021E2E">
      <w:pPr>
        <w:shd w:val="clear" w:color="auto" w:fill="FFFFFF"/>
        <w:spacing w:after="0" w:line="240" w:lineRule="auto"/>
        <w:rPr>
          <w:rFonts w:ascii="Andalus" w:eastAsia="Times New Roman" w:hAnsi="Andalus" w:cs="Andalus"/>
          <w:b/>
          <w:bCs/>
          <w:color w:val="202124"/>
          <w:lang w:eastAsia="fr-FR"/>
        </w:rPr>
      </w:pPr>
      <w:r w:rsidRPr="00B92BAC">
        <w:rPr>
          <w:rFonts w:ascii="Andalus" w:eastAsia="Times New Roman" w:hAnsi="Andalus" w:cs="Andalus"/>
          <w:color w:val="202124"/>
          <w:lang w:eastAsia="fr-FR"/>
        </w:rPr>
        <w:t xml:space="preserve"> </w:t>
      </w:r>
      <w:r w:rsidRPr="00B92BAC">
        <w:rPr>
          <w:rFonts w:ascii="Andalus" w:eastAsia="Times New Roman" w:hAnsi="Andalus" w:cs="Andalus"/>
          <w:b/>
          <w:bCs/>
          <w:color w:val="202124"/>
          <w:lang w:eastAsia="fr-FR"/>
        </w:rPr>
        <w:t>La principale activité économique d'une entreprise ?</w:t>
      </w:r>
      <w:r w:rsidR="00C93396" w:rsidRPr="00B92BAC">
        <w:rPr>
          <w:rFonts w:ascii="Andalus" w:eastAsia="Times New Roman" w:hAnsi="Andalus" w:cs="Andalus"/>
          <w:b/>
          <w:bCs/>
          <w:color w:val="202124"/>
          <w:lang w:eastAsia="fr-FR"/>
        </w:rPr>
        <w:t xml:space="preserve">  «  </w:t>
      </w:r>
      <w:r w:rsidR="00C947F5" w:rsidRPr="00B92BAC">
        <w:rPr>
          <w:rFonts w:ascii="Andalus" w:eastAsia="Times New Roman" w:hAnsi="Andalus" w:cs="Andalus"/>
          <w:b/>
          <w:bCs/>
          <w:color w:val="202124"/>
          <w:lang w:eastAsia="fr-FR"/>
        </w:rPr>
        <w:t>Micro-économie</w:t>
      </w:r>
      <w:r w:rsidR="00C93396" w:rsidRPr="00B92BAC">
        <w:rPr>
          <w:rFonts w:ascii="Andalus" w:eastAsia="Times New Roman" w:hAnsi="Andalus" w:cs="Andalus"/>
          <w:b/>
          <w:bCs/>
          <w:color w:val="202124"/>
          <w:lang w:eastAsia="fr-FR"/>
        </w:rPr>
        <w:t> »</w:t>
      </w:r>
    </w:p>
    <w:p w:rsidR="005F7271" w:rsidRPr="00B92BAC" w:rsidRDefault="005F7271" w:rsidP="00021E2E">
      <w:pPr>
        <w:pStyle w:val="Paragraphedeliste"/>
        <w:numPr>
          <w:ilvl w:val="0"/>
          <w:numId w:val="2"/>
        </w:numPr>
        <w:shd w:val="clear" w:color="auto" w:fill="FFFFFF"/>
        <w:spacing w:after="0" w:line="240" w:lineRule="auto"/>
        <w:jc w:val="both"/>
        <w:rPr>
          <w:rFonts w:ascii="Andalus" w:eastAsia="Times New Roman" w:hAnsi="Andalus" w:cs="Andalus"/>
          <w:color w:val="202124"/>
          <w:lang w:eastAsia="fr-FR"/>
        </w:rPr>
      </w:pPr>
      <w:r w:rsidRPr="00B92BAC">
        <w:rPr>
          <w:rFonts w:ascii="Andalus" w:eastAsia="Times New Roman" w:hAnsi="Andalus" w:cs="Andalus"/>
          <w:color w:val="202124"/>
          <w:u w:val="single"/>
          <w:lang w:eastAsia="fr-FR"/>
        </w:rPr>
        <w:t xml:space="preserve">Définition </w:t>
      </w:r>
      <w:r w:rsidRPr="00B92BAC">
        <w:rPr>
          <w:rFonts w:ascii="Andalus" w:eastAsia="Times New Roman" w:hAnsi="Andalus" w:cs="Andalus"/>
          <w:color w:val="202124"/>
          <w:lang w:eastAsia="fr-FR"/>
        </w:rPr>
        <w:t>: l'</w:t>
      </w:r>
      <w:r w:rsidRPr="00B92BAC">
        <w:rPr>
          <w:rFonts w:ascii="Andalus" w:eastAsia="Times New Roman" w:hAnsi="Andalus" w:cs="Andalus"/>
          <w:b/>
          <w:bCs/>
          <w:color w:val="202124"/>
          <w:lang w:eastAsia="fr-FR"/>
        </w:rPr>
        <w:t>entreprise est</w:t>
      </w:r>
      <w:r w:rsidRPr="00B92BAC">
        <w:rPr>
          <w:rFonts w:ascii="Andalus" w:eastAsia="Times New Roman" w:hAnsi="Andalus" w:cs="Andalus"/>
          <w:color w:val="202124"/>
          <w:lang w:eastAsia="fr-FR"/>
        </w:rPr>
        <w:t> une unité </w:t>
      </w:r>
      <w:r w:rsidRPr="00B92BAC">
        <w:rPr>
          <w:rFonts w:ascii="Andalus" w:eastAsia="Times New Roman" w:hAnsi="Andalus" w:cs="Andalus"/>
          <w:b/>
          <w:bCs/>
          <w:color w:val="202124"/>
          <w:lang w:eastAsia="fr-FR"/>
        </w:rPr>
        <w:t>économique</w:t>
      </w:r>
      <w:r w:rsidRPr="00B92BAC">
        <w:rPr>
          <w:rFonts w:ascii="Andalus" w:eastAsia="Times New Roman" w:hAnsi="Andalus" w:cs="Andalus"/>
          <w:color w:val="202124"/>
          <w:lang w:eastAsia="fr-FR"/>
        </w:rPr>
        <w:t> autonome dont la fonction </w:t>
      </w:r>
      <w:r w:rsidRPr="00B92BAC">
        <w:rPr>
          <w:rFonts w:ascii="Andalus" w:eastAsia="Times New Roman" w:hAnsi="Andalus" w:cs="Andalus"/>
          <w:b/>
          <w:bCs/>
          <w:color w:val="202124"/>
          <w:lang w:eastAsia="fr-FR"/>
        </w:rPr>
        <w:t>principale est</w:t>
      </w:r>
      <w:r w:rsidRPr="00B92BAC">
        <w:rPr>
          <w:rFonts w:ascii="Andalus" w:eastAsia="Times New Roman" w:hAnsi="Andalus" w:cs="Andalus"/>
          <w:color w:val="202124"/>
          <w:lang w:eastAsia="fr-FR"/>
        </w:rPr>
        <w:t> la production de biens et de services marchands, c'</w:t>
      </w:r>
      <w:r w:rsidRPr="00B92BAC">
        <w:rPr>
          <w:rFonts w:ascii="Andalus" w:eastAsia="Times New Roman" w:hAnsi="Andalus" w:cs="Andalus"/>
          <w:b/>
          <w:bCs/>
          <w:color w:val="202124"/>
          <w:lang w:eastAsia="fr-FR"/>
        </w:rPr>
        <w:t>est</w:t>
      </w:r>
      <w:r w:rsidRPr="00B92BAC">
        <w:rPr>
          <w:rFonts w:ascii="Andalus" w:eastAsia="Times New Roman" w:hAnsi="Andalus" w:cs="Andalus"/>
          <w:color w:val="202124"/>
          <w:lang w:eastAsia="fr-FR"/>
        </w:rPr>
        <w:t> à dire vendus à un prix égal ou supérieur à leur coût de production</w:t>
      </w:r>
    </w:p>
    <w:p w:rsidR="00C947F5" w:rsidRPr="00C012E4" w:rsidRDefault="00C947F5" w:rsidP="00021E2E">
      <w:pPr>
        <w:shd w:val="clear" w:color="auto" w:fill="FFFFFF"/>
        <w:spacing w:after="0" w:line="240" w:lineRule="auto"/>
        <w:ind w:left="360"/>
        <w:jc w:val="both"/>
        <w:rPr>
          <w:rFonts w:ascii="Andalus" w:eastAsia="Times New Roman" w:hAnsi="Andalus" w:cs="Andalus"/>
          <w:b/>
          <w:bCs/>
          <w:i/>
          <w:iCs/>
          <w:color w:val="FF0000"/>
          <w:u w:val="single"/>
          <w:lang w:eastAsia="fr-FR"/>
        </w:rPr>
      </w:pPr>
      <w:r w:rsidRPr="00C012E4">
        <w:rPr>
          <w:rFonts w:ascii="Andalus" w:eastAsia="Times New Roman" w:hAnsi="Andalus" w:cs="Andalus"/>
          <w:b/>
          <w:bCs/>
          <w:i/>
          <w:iCs/>
          <w:color w:val="FF0000"/>
          <w:u w:val="single"/>
          <w:lang w:eastAsia="fr-FR"/>
        </w:rPr>
        <w:t>Numérique</w:t>
      </w:r>
    </w:p>
    <w:p w:rsidR="002115F8" w:rsidRPr="00B92BAC" w:rsidRDefault="00C947F5" w:rsidP="00021E2E">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lastRenderedPageBreak/>
        <w:t>On dit « numérique » une information qui se présente sous forme de </w:t>
      </w:r>
      <w:hyperlink r:id="rId15" w:tooltip="Nombre" w:history="1">
        <w:r w:rsidRPr="00B92BAC">
          <w:rPr>
            <w:rStyle w:val="Lienhypertexte"/>
            <w:rFonts w:ascii="Andalus" w:hAnsi="Andalus" w:cs="Andalus"/>
            <w:color w:val="0B0080"/>
            <w:shd w:val="clear" w:color="auto" w:fill="FFFFFF"/>
          </w:rPr>
          <w:t>nombres</w:t>
        </w:r>
      </w:hyperlink>
      <w:r w:rsidRPr="00B92BAC">
        <w:rPr>
          <w:rFonts w:ascii="Andalus" w:hAnsi="Andalus" w:cs="Andalus"/>
          <w:color w:val="202122"/>
          <w:shd w:val="clear" w:color="auto" w:fill="FFFFFF"/>
        </w:rPr>
        <w:t> associés à une indication de la </w:t>
      </w:r>
      <w:hyperlink r:id="rId16" w:tooltip="Grandeur physique" w:history="1">
        <w:r w:rsidRPr="00B92BAC">
          <w:rPr>
            <w:rStyle w:val="Lienhypertexte"/>
            <w:rFonts w:ascii="Andalus" w:hAnsi="Andalus" w:cs="Andalus"/>
            <w:color w:val="0B0080"/>
            <w:shd w:val="clear" w:color="auto" w:fill="FFFFFF"/>
          </w:rPr>
          <w:t>grandeur physique</w:t>
        </w:r>
      </w:hyperlink>
      <w:r w:rsidRPr="00B92BAC">
        <w:rPr>
          <w:rFonts w:ascii="Andalus" w:hAnsi="Andalus" w:cs="Andalus"/>
          <w:color w:val="202122"/>
          <w:shd w:val="clear" w:color="auto" w:fill="FFFFFF"/>
        </w:rPr>
        <w:t> à laquelle ils s'appliquent, permettant les </w:t>
      </w:r>
      <w:hyperlink r:id="rId17" w:tooltip="Calcul (mathématiques)" w:history="1">
        <w:r w:rsidRPr="00B92BAC">
          <w:rPr>
            <w:rStyle w:val="Lienhypertexte"/>
            <w:rFonts w:ascii="Andalus" w:hAnsi="Andalus" w:cs="Andalus"/>
            <w:color w:val="0B0080"/>
            <w:shd w:val="clear" w:color="auto" w:fill="FFFFFF"/>
          </w:rPr>
          <w:t>calculs</w:t>
        </w:r>
      </w:hyperlink>
      <w:r w:rsidRPr="00B92BAC">
        <w:rPr>
          <w:rFonts w:ascii="Andalus" w:hAnsi="Andalus" w:cs="Andalus"/>
          <w:color w:val="202122"/>
          <w:shd w:val="clear" w:color="auto" w:fill="FFFFFF"/>
        </w:rPr>
        <w:t>, les </w:t>
      </w:r>
      <w:hyperlink r:id="rId18" w:tooltip="Statistique" w:history="1">
        <w:r w:rsidRPr="00B92BAC">
          <w:rPr>
            <w:rStyle w:val="Lienhypertexte"/>
            <w:rFonts w:ascii="Andalus" w:hAnsi="Andalus" w:cs="Andalus"/>
            <w:color w:val="0B0080"/>
            <w:shd w:val="clear" w:color="auto" w:fill="FFFFFF"/>
          </w:rPr>
          <w:t>statistiques</w:t>
        </w:r>
      </w:hyperlink>
      <w:r w:rsidRPr="00B92BAC">
        <w:rPr>
          <w:rFonts w:ascii="Andalus" w:hAnsi="Andalus" w:cs="Andalus"/>
          <w:color w:val="202122"/>
          <w:shd w:val="clear" w:color="auto" w:fill="FFFFFF"/>
        </w:rPr>
        <w:t>, la vérification des </w:t>
      </w:r>
      <w:hyperlink r:id="rId19" w:tooltip="Modèle" w:history="1">
        <w:r w:rsidRPr="00B92BAC">
          <w:rPr>
            <w:rStyle w:val="Lienhypertexte"/>
            <w:rFonts w:ascii="Andalus" w:hAnsi="Andalus" w:cs="Andalus"/>
            <w:color w:val="0B0080"/>
            <w:shd w:val="clear" w:color="auto" w:fill="FFFFFF"/>
          </w:rPr>
          <w:t>modèles</w:t>
        </w:r>
      </w:hyperlink>
      <w:r w:rsidRPr="00B92BAC">
        <w:rPr>
          <w:rFonts w:ascii="Andalus" w:hAnsi="Andalus" w:cs="Andalus"/>
          <w:color w:val="202122"/>
          <w:shd w:val="clear" w:color="auto" w:fill="FFFFFF"/>
        </w:rPr>
        <w:t> mathématiques. Le </w:t>
      </w:r>
      <w:hyperlink r:id="rId20" w:tooltip="Calcul numérique" w:history="1">
        <w:r w:rsidRPr="00B92BAC">
          <w:rPr>
            <w:rStyle w:val="Lienhypertexte"/>
            <w:rFonts w:ascii="Andalus" w:hAnsi="Andalus" w:cs="Andalus"/>
            <w:color w:val="0B0080"/>
            <w:shd w:val="clear" w:color="auto" w:fill="FFFFFF"/>
          </w:rPr>
          <w:t>calcul numérique</w:t>
        </w:r>
      </w:hyperlink>
      <w:r w:rsidRPr="00B92BAC">
        <w:rPr>
          <w:rFonts w:ascii="Andalus" w:hAnsi="Andalus" w:cs="Andalus"/>
          <w:color w:val="202122"/>
          <w:shd w:val="clear" w:color="auto" w:fill="FFFFFF"/>
        </w:rPr>
        <w:t> se fait sur ces nombres, par opposition au </w:t>
      </w:r>
      <w:hyperlink r:id="rId21" w:tooltip="Calcul algébrique" w:history="1">
        <w:r w:rsidRPr="00B92BAC">
          <w:rPr>
            <w:rStyle w:val="Lienhypertexte"/>
            <w:rFonts w:ascii="Andalus" w:hAnsi="Andalus" w:cs="Andalus"/>
            <w:color w:val="0B0080"/>
            <w:shd w:val="clear" w:color="auto" w:fill="FFFFFF"/>
          </w:rPr>
          <w:t>calcul algébrique</w:t>
        </w:r>
      </w:hyperlink>
      <w:r w:rsidRPr="00B92BAC">
        <w:rPr>
          <w:rFonts w:ascii="Andalus" w:hAnsi="Andalus" w:cs="Andalus"/>
          <w:color w:val="202122"/>
          <w:shd w:val="clear" w:color="auto" w:fill="FFFFFF"/>
        </w:rPr>
        <w:t>, qui se fait sur des </w:t>
      </w:r>
      <w:hyperlink r:id="rId22" w:tooltip="Variable (mathématiques)" w:history="1">
        <w:r w:rsidRPr="00B92BAC">
          <w:rPr>
            <w:rStyle w:val="Lienhypertexte"/>
            <w:rFonts w:ascii="Andalus" w:hAnsi="Andalus" w:cs="Andalus"/>
            <w:color w:val="0B0080"/>
            <w:shd w:val="clear" w:color="auto" w:fill="FFFFFF"/>
          </w:rPr>
          <w:t>variables</w:t>
        </w:r>
      </w:hyperlink>
      <w:r w:rsidRPr="00B92BAC">
        <w:rPr>
          <w:rFonts w:ascii="Andalus" w:hAnsi="Andalus" w:cs="Andalus"/>
          <w:color w:val="202122"/>
          <w:shd w:val="clear" w:color="auto" w:fill="FFFFFF"/>
        </w:rPr>
        <w:t> désignées par un symbole</w:t>
      </w:r>
    </w:p>
    <w:p w:rsidR="00C947F5" w:rsidRPr="00B92BAC" w:rsidRDefault="00C947F5" w:rsidP="00021E2E">
      <w:pPr>
        <w:spacing w:after="0" w:line="240" w:lineRule="auto"/>
        <w:rPr>
          <w:rFonts w:ascii="Andalus" w:eastAsia="Times New Roman" w:hAnsi="Andalus" w:cs="Andalus"/>
          <w:lang w:eastAsia="fr-FR"/>
        </w:rPr>
      </w:pPr>
      <w:r w:rsidRPr="00C012E4">
        <w:rPr>
          <w:rFonts w:ascii="Andalus" w:eastAsia="Times New Roman" w:hAnsi="Andalus" w:cs="Andalus"/>
          <w:b/>
          <w:bCs/>
          <w:color w:val="202122"/>
          <w:u w:val="single"/>
          <w:shd w:val="clear" w:color="auto" w:fill="FFFFFF"/>
          <w:lang w:eastAsia="fr-FR"/>
        </w:rPr>
        <w:t>Exemple</w:t>
      </w:r>
      <w:r w:rsidRPr="00B92BAC">
        <w:rPr>
          <w:rFonts w:ascii="Andalus" w:eastAsia="Times New Roman" w:hAnsi="Andalus" w:cs="Andalus"/>
          <w:b/>
          <w:bCs/>
          <w:color w:val="202122"/>
          <w:shd w:val="clear" w:color="auto" w:fill="FFFFFF"/>
          <w:lang w:eastAsia="fr-FR"/>
        </w:rPr>
        <w:t> :</w:t>
      </w:r>
    </w:p>
    <w:p w:rsidR="00C947F5" w:rsidRPr="00B92BAC" w:rsidRDefault="00C947F5" w:rsidP="00021E2E">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Les données numériques sur la taille du paragraphe ci-dessus sont :</w:t>
      </w:r>
    </w:p>
    <w:p w:rsidR="00C947F5" w:rsidRPr="00B92BAC" w:rsidRDefault="00C947F5" w:rsidP="00021E2E">
      <w:pPr>
        <w:numPr>
          <w:ilvl w:val="0"/>
          <w:numId w:val="3"/>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phrases = 2</w:t>
      </w:r>
    </w:p>
    <w:p w:rsidR="00C947F5" w:rsidRPr="00B92BAC" w:rsidRDefault="00C947F5" w:rsidP="00021E2E">
      <w:pPr>
        <w:numPr>
          <w:ilvl w:val="0"/>
          <w:numId w:val="3"/>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mots = 59</w:t>
      </w:r>
    </w:p>
    <w:p w:rsidR="00C947F5" w:rsidRPr="00B92BAC" w:rsidRDefault="00281452" w:rsidP="00021E2E">
      <w:pPr>
        <w:numPr>
          <w:ilvl w:val="0"/>
          <w:numId w:val="3"/>
        </w:numPr>
        <w:shd w:val="clear" w:color="auto" w:fill="FFFFFF"/>
        <w:spacing w:before="100" w:beforeAutospacing="1" w:after="24" w:line="240" w:lineRule="auto"/>
        <w:ind w:left="384"/>
        <w:rPr>
          <w:rFonts w:ascii="Andalus" w:eastAsia="Times New Roman" w:hAnsi="Andalus" w:cs="Andalus"/>
          <w:color w:val="202122"/>
          <w:lang w:eastAsia="fr-FR"/>
        </w:rPr>
      </w:pPr>
      <w:r>
        <w:rPr>
          <w:rFonts w:ascii="Andalus" w:eastAsia="Times New Roman" w:hAnsi="Andalus" w:cs="Andalus"/>
          <w:color w:val="202122"/>
          <w:lang w:eastAsia="fr-FR"/>
        </w:rPr>
        <w:t>caractères = 327</w:t>
      </w:r>
      <w:bookmarkStart w:id="0" w:name="_GoBack"/>
      <w:bookmarkEnd w:id="0"/>
    </w:p>
    <w:p w:rsidR="00C947F5" w:rsidRPr="00B92BAC" w:rsidRDefault="00C947F5" w:rsidP="00021E2E">
      <w:pPr>
        <w:numPr>
          <w:ilvl w:val="0"/>
          <w:numId w:val="3"/>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ponctuation = 7</w:t>
      </w:r>
    </w:p>
    <w:p w:rsidR="00C947F5" w:rsidRPr="00B92BAC" w:rsidRDefault="00B30442" w:rsidP="00021E2E">
      <w:pPr>
        <w:shd w:val="clear" w:color="auto" w:fill="FFFFFF"/>
        <w:spacing w:before="100" w:beforeAutospacing="1" w:after="24" w:line="240" w:lineRule="auto"/>
        <w:ind w:left="24"/>
        <w:jc w:val="both"/>
        <w:rPr>
          <w:rFonts w:ascii="Andalus" w:hAnsi="Andalus" w:cs="Andalus"/>
          <w:color w:val="202122"/>
          <w:shd w:val="clear" w:color="auto" w:fill="FFFFFF"/>
        </w:rPr>
      </w:pPr>
      <w:r w:rsidRPr="00B92BAC">
        <w:rPr>
          <w:rFonts w:ascii="Andalus" w:hAnsi="Andalus" w:cs="Andalus"/>
          <w:color w:val="202122"/>
          <w:shd w:val="clear" w:color="auto" w:fill="FFFFFF"/>
        </w:rPr>
        <w:t>«</w:t>
      </w:r>
      <w:r w:rsidRPr="00B92BAC">
        <w:rPr>
          <w:rFonts w:ascii="Andalus" w:hAnsi="Andalus" w:cs="Andalus"/>
          <w:b/>
          <w:bCs/>
          <w:color w:val="202122"/>
          <w:shd w:val="clear" w:color="auto" w:fill="FFFFFF"/>
        </w:rPr>
        <w:t> </w:t>
      </w:r>
      <w:r w:rsidR="00590E85" w:rsidRPr="00B92BAC">
        <w:rPr>
          <w:rFonts w:ascii="Andalus" w:hAnsi="Andalus" w:cs="Andalus"/>
          <w:b/>
          <w:bCs/>
          <w:color w:val="202122"/>
          <w:shd w:val="clear" w:color="auto" w:fill="FFFFFF"/>
        </w:rPr>
        <w:t>Numérique</w:t>
      </w:r>
      <w:r w:rsidRPr="00B92BAC">
        <w:rPr>
          <w:rFonts w:ascii="Andalus" w:hAnsi="Andalus" w:cs="Andalus"/>
          <w:color w:val="202122"/>
          <w:shd w:val="clear" w:color="auto" w:fill="FFFFFF"/>
        </w:rPr>
        <w:t> » désigne maintenant les </w:t>
      </w:r>
      <w:hyperlink r:id="rId23" w:tooltip="Technologies de l'information et de la communication" w:history="1">
        <w:r w:rsidRPr="00B92BAC">
          <w:rPr>
            <w:rFonts w:ascii="Andalus" w:hAnsi="Andalus" w:cs="Andalus"/>
            <w:color w:val="0B0080"/>
            <w:shd w:val="clear" w:color="auto" w:fill="FFFFFF"/>
          </w:rPr>
          <w:t>technologies de l'information et de la communication</w:t>
        </w:r>
      </w:hyperlink>
      <w:r w:rsidRPr="00B92BAC">
        <w:rPr>
          <w:rFonts w:ascii="Andalus" w:hAnsi="Andalus" w:cs="Andalus"/>
        </w:rPr>
        <w:t>  « TIC »</w:t>
      </w:r>
      <w:r w:rsidR="00590E85" w:rsidRPr="00B92BAC">
        <w:rPr>
          <w:rFonts w:ascii="Andalus" w:hAnsi="Andalus" w:cs="Andalus"/>
          <w:color w:val="202122"/>
          <w:shd w:val="clear" w:color="auto" w:fill="FFFFFF"/>
        </w:rPr>
        <w:t>,</w:t>
      </w:r>
      <w:r w:rsidRPr="00B92BAC">
        <w:rPr>
          <w:rFonts w:ascii="Andalus" w:hAnsi="Andalus" w:cs="Andalus"/>
          <w:color w:val="202122"/>
          <w:shd w:val="clear" w:color="auto" w:fill="FFFFFF"/>
        </w:rPr>
        <w:t xml:space="preserve"> Cet usage est spécifique au français, la plupart des autres langues utilisent le mot « digital</w:t>
      </w:r>
      <w:r w:rsidR="00590E85" w:rsidRPr="00B92BAC">
        <w:rPr>
          <w:rFonts w:ascii="Andalus" w:hAnsi="Andalus" w:cs="Andalus"/>
          <w:color w:val="202122"/>
          <w:shd w:val="clear" w:color="auto" w:fill="FFFFFF"/>
        </w:rPr>
        <w:t> », qui vient du </w:t>
      </w:r>
      <w:hyperlink r:id="rId24" w:tooltip="Latin" w:history="1">
        <w:r w:rsidR="00590E85" w:rsidRPr="00B92BAC">
          <w:rPr>
            <w:rFonts w:ascii="Andalus" w:hAnsi="Andalus" w:cs="Andalus"/>
            <w:color w:val="0B0080"/>
            <w:shd w:val="clear" w:color="auto" w:fill="FFFFFF"/>
          </w:rPr>
          <w:t>latin</w:t>
        </w:r>
      </w:hyperlink>
      <w:r w:rsidR="00590E85" w:rsidRPr="00B92BAC">
        <w:rPr>
          <w:rFonts w:ascii="Andalus" w:hAnsi="Andalus" w:cs="Andalus"/>
          <w:color w:val="202122"/>
          <w:shd w:val="clear" w:color="auto" w:fill="FFFFFF"/>
        </w:rPr>
        <w:t> « </w:t>
      </w:r>
      <w:r w:rsidR="00590E85" w:rsidRPr="00B92BAC">
        <w:rPr>
          <w:rFonts w:ascii="Andalus" w:hAnsi="Andalus" w:cs="Andalus"/>
          <w:i/>
          <w:iCs/>
          <w:color w:val="202122"/>
          <w:shd w:val="clear" w:color="auto" w:fill="FFFFFF"/>
          <w:lang w:val="la-Latn"/>
        </w:rPr>
        <w:t>digitus</w:t>
      </w:r>
      <w:r w:rsidR="00590E85" w:rsidRPr="00B92BAC">
        <w:rPr>
          <w:rFonts w:ascii="Andalus" w:hAnsi="Andalus" w:cs="Andalus"/>
          <w:color w:val="202122"/>
          <w:shd w:val="clear" w:color="auto" w:fill="FFFFFF"/>
        </w:rPr>
        <w:t> » qui signifie « doigt » ; en anglais « </w:t>
      </w:r>
      <w:r w:rsidR="00590E85" w:rsidRPr="00B92BAC">
        <w:rPr>
          <w:rFonts w:ascii="Andalus" w:hAnsi="Andalus" w:cs="Andalus"/>
          <w:i/>
          <w:iCs/>
          <w:color w:val="202122"/>
          <w:shd w:val="clear" w:color="auto" w:fill="FFFFFF"/>
        </w:rPr>
        <w:t>digit</w:t>
      </w:r>
      <w:r w:rsidR="00590E85" w:rsidRPr="00B92BAC">
        <w:rPr>
          <w:rFonts w:ascii="Andalus" w:hAnsi="Andalus" w:cs="Andalus"/>
          <w:color w:val="202122"/>
          <w:shd w:val="clear" w:color="auto" w:fill="FFFFFF"/>
        </w:rPr>
        <w:t> » désigne un </w:t>
      </w:r>
      <w:hyperlink r:id="rId25" w:tooltip="Chiffre" w:history="1">
        <w:r w:rsidR="00590E85" w:rsidRPr="00B92BAC">
          <w:rPr>
            <w:rFonts w:ascii="Andalus" w:hAnsi="Andalus" w:cs="Andalus"/>
            <w:color w:val="0B0080"/>
            <w:shd w:val="clear" w:color="auto" w:fill="FFFFFF"/>
          </w:rPr>
          <w:t>chiffre</w:t>
        </w:r>
      </w:hyperlink>
      <w:r w:rsidR="00590E85" w:rsidRPr="00B92BAC">
        <w:rPr>
          <w:rFonts w:ascii="Andalus" w:hAnsi="Andalus" w:cs="Andalus"/>
          <w:color w:val="202122"/>
          <w:shd w:val="clear" w:color="auto" w:fill="FFFFFF"/>
        </w:rPr>
        <w:t> (0 à 9). Appliqué à un ordinateur,</w:t>
      </w:r>
    </w:p>
    <w:p w:rsidR="005E42A1" w:rsidRPr="00C012E4" w:rsidRDefault="005E42A1" w:rsidP="00021E2E">
      <w:pPr>
        <w:shd w:val="clear" w:color="auto" w:fill="FFFFFF"/>
        <w:spacing w:before="100" w:beforeAutospacing="1" w:after="24" w:line="240" w:lineRule="auto"/>
        <w:ind w:left="24"/>
        <w:jc w:val="both"/>
        <w:rPr>
          <w:rFonts w:ascii="Andalus" w:hAnsi="Andalus" w:cs="Andalus"/>
          <w:b/>
          <w:bCs/>
          <w:color w:val="FF0000"/>
          <w:u w:val="single"/>
          <w:shd w:val="clear" w:color="auto" w:fill="FFFFFF"/>
        </w:rPr>
      </w:pPr>
      <w:r w:rsidRPr="00C012E4">
        <w:rPr>
          <w:rFonts w:ascii="Andalus" w:hAnsi="Andalus" w:cs="Andalus"/>
          <w:b/>
          <w:bCs/>
          <w:color w:val="FF0000"/>
          <w:u w:val="single"/>
          <w:shd w:val="clear" w:color="auto" w:fill="FFFFFF"/>
        </w:rPr>
        <w:t xml:space="preserve">L’économie numérique </w:t>
      </w:r>
    </w:p>
    <w:p w:rsidR="005E42A1" w:rsidRPr="00B92BAC" w:rsidRDefault="005E42A1" w:rsidP="00021E2E">
      <w:pPr>
        <w:shd w:val="clear" w:color="auto" w:fill="FFFFFF"/>
        <w:spacing w:before="100" w:beforeAutospacing="1" w:after="24" w:line="240" w:lineRule="auto"/>
        <w:ind w:left="24"/>
        <w:jc w:val="both"/>
        <w:rPr>
          <w:rFonts w:ascii="Andalus" w:hAnsi="Andalus" w:cs="Andalus"/>
          <w:b/>
          <w:bCs/>
          <w:color w:val="1F497D" w:themeColor="text2"/>
          <w:shd w:val="clear" w:color="auto" w:fill="FFFFFF"/>
        </w:rPr>
      </w:pPr>
      <w:r w:rsidRPr="00C012E4">
        <w:rPr>
          <w:rFonts w:ascii="Andalus" w:hAnsi="Andalus" w:cs="Andalus"/>
          <w:b/>
          <w:bCs/>
          <w:color w:val="1F497D" w:themeColor="text2"/>
          <w:u w:val="single"/>
          <w:shd w:val="clear" w:color="auto" w:fill="FFFFFF"/>
        </w:rPr>
        <w:t>L’émergence de l’économie numérique</w:t>
      </w:r>
      <w:r w:rsidRPr="00B92BAC">
        <w:rPr>
          <w:rFonts w:ascii="Andalus" w:hAnsi="Andalus" w:cs="Andalus"/>
          <w:b/>
          <w:bCs/>
          <w:color w:val="1F497D" w:themeColor="text2"/>
          <w:shd w:val="clear" w:color="auto" w:fill="FFFFFF"/>
        </w:rPr>
        <w:t> :</w:t>
      </w:r>
    </w:p>
    <w:p w:rsidR="00021E2E" w:rsidRPr="00B92BAC" w:rsidRDefault="002A48C4" w:rsidP="00021E2E">
      <w:pPr>
        <w:shd w:val="clear" w:color="auto" w:fill="FFFFFF"/>
        <w:spacing w:before="100" w:beforeAutospacing="1" w:after="24" w:line="240" w:lineRule="auto"/>
        <w:ind w:left="24"/>
        <w:jc w:val="both"/>
        <w:rPr>
          <w:rFonts w:ascii="Andalus" w:hAnsi="Andalus" w:cs="Andalus"/>
        </w:rPr>
      </w:pPr>
      <w:r w:rsidRPr="00B92BAC">
        <w:rPr>
          <w:rFonts w:ascii="Andalus" w:hAnsi="Andalus" w:cs="Andalus"/>
        </w:rPr>
        <w:t>Elle résulte de l’utilisation répandue des nouvelles technologies, d’usage général tout d’abord dans le domaine de l’information et la communication ; néanmoins elle s’est transformée en une technologie universelle qui a eu des implications bien au-delà des technologies de l’information et de la communication (TIC). Elle a eu un impact sur tous les secteurs économiques, la croissance et la productivité des Etats sans oublier l’environnement des entreprises, les particuliers, les ménages et leur comportement.</w:t>
      </w:r>
    </w:p>
    <w:p w:rsidR="002A48C4" w:rsidRPr="00B92BAC" w:rsidRDefault="002A48C4" w:rsidP="00021E2E">
      <w:pPr>
        <w:shd w:val="clear" w:color="auto" w:fill="FFFFFF"/>
        <w:spacing w:before="100" w:beforeAutospacing="1" w:after="24" w:line="240" w:lineRule="auto"/>
        <w:ind w:left="24"/>
        <w:jc w:val="both"/>
        <w:rPr>
          <w:rFonts w:ascii="Andalus" w:hAnsi="Andalus" w:cs="Andalus"/>
        </w:rPr>
      </w:pPr>
      <w:r w:rsidRPr="00B92BAC">
        <w:rPr>
          <w:rFonts w:ascii="Andalus" w:hAnsi="Andalus" w:cs="Andalus"/>
        </w:rPr>
        <w:t xml:space="preserve"> L’utilisation d’internet, </w:t>
      </w:r>
      <w:r w:rsidRPr="00B92BAC">
        <w:rPr>
          <w:rFonts w:ascii="Andalus" w:hAnsi="Andalus" w:cs="Andalus"/>
          <w:b/>
          <w:bCs/>
          <w:u w:val="single"/>
        </w:rPr>
        <w:t>par exemple</w:t>
      </w:r>
      <w:r w:rsidRPr="00B92BAC">
        <w:rPr>
          <w:rFonts w:ascii="Andalus" w:hAnsi="Andalus" w:cs="Andalus"/>
        </w:rPr>
        <w:t>, a permis le rassemblement des personnes et de moyens en dématérialisant la distance physique pour créer, développer et partager leurs idées donnant lieu à de nouveaux concepts, nouveaux contenus et par conséquence à la naissance d’une</w:t>
      </w:r>
      <w:r w:rsidRPr="00B92BAC">
        <w:rPr>
          <w:rFonts w:ascii="Andalus" w:hAnsi="Andalus" w:cs="Andalus"/>
          <w:b/>
          <w:bCs/>
        </w:rPr>
        <w:t xml:space="preserve"> nouvelle génération d’entrepreneurs et des marchés.</w:t>
      </w:r>
    </w:p>
    <w:p w:rsidR="00590E85" w:rsidRPr="00B92BAC" w:rsidRDefault="002A48C4" w:rsidP="00021E2E">
      <w:pPr>
        <w:shd w:val="clear" w:color="auto" w:fill="FFFFFF"/>
        <w:spacing w:before="100" w:beforeAutospacing="1" w:after="24" w:line="240" w:lineRule="auto"/>
        <w:ind w:left="24"/>
        <w:jc w:val="both"/>
        <w:rPr>
          <w:rFonts w:ascii="Andalus" w:hAnsi="Andalus" w:cs="Andalus"/>
          <w:color w:val="202122"/>
          <w:shd w:val="clear" w:color="auto" w:fill="FFFFFF"/>
        </w:rPr>
      </w:pPr>
      <w:r w:rsidRPr="00B92BAC">
        <w:rPr>
          <w:rFonts w:ascii="Andalus" w:hAnsi="Andalus" w:cs="Andalus"/>
          <w:b/>
          <w:bCs/>
          <w:u w:val="single"/>
        </w:rPr>
        <w:t>L’économie</w:t>
      </w:r>
      <w:r w:rsidR="00936EAD" w:rsidRPr="00B92BAC">
        <w:rPr>
          <w:rFonts w:ascii="Andalus" w:hAnsi="Andalus" w:cs="Andalus"/>
          <w:b/>
          <w:bCs/>
          <w:u w:val="single"/>
        </w:rPr>
        <w:t xml:space="preserve"> numérique</w:t>
      </w:r>
      <w:r w:rsidR="00936EAD" w:rsidRPr="00B92BAC">
        <w:rPr>
          <w:rFonts w:ascii="Andalus" w:hAnsi="Andalus" w:cs="Andalus"/>
        </w:rPr>
        <w:t xml:space="preserve"> est : le réseau mondial des activités économiques et sociales qui sont activées par des plates-formes telles que les réseaux Internet, mobiles et de capteurs, y compris le commerce électronique. Activées également par les efforts pour atteindre l'efficacité et la productivité dans les processus de production, les stocks et la gestion des connaissances.</w:t>
      </w:r>
    </w:p>
    <w:p w:rsidR="00021E2E" w:rsidRPr="00C012E4" w:rsidRDefault="00021E2E" w:rsidP="00021E2E">
      <w:pPr>
        <w:shd w:val="clear" w:color="auto" w:fill="FFFFFF"/>
        <w:spacing w:before="100" w:beforeAutospacing="1" w:after="24" w:line="240" w:lineRule="auto"/>
        <w:ind w:left="24"/>
        <w:jc w:val="both"/>
        <w:rPr>
          <w:rFonts w:ascii="Andalus" w:eastAsia="Times New Roman" w:hAnsi="Andalus" w:cs="Andalus"/>
          <w:b/>
          <w:bCs/>
          <w:color w:val="1F497D" w:themeColor="text2"/>
          <w:u w:val="single"/>
          <w:lang w:eastAsia="fr-FR"/>
        </w:rPr>
      </w:pPr>
      <w:r w:rsidRPr="00C012E4">
        <w:rPr>
          <w:rFonts w:ascii="Andalus" w:eastAsia="Times New Roman" w:hAnsi="Andalus" w:cs="Andalus"/>
          <w:b/>
          <w:bCs/>
          <w:color w:val="1F497D" w:themeColor="text2"/>
          <w:u w:val="single"/>
          <w:lang w:eastAsia="fr-FR"/>
        </w:rPr>
        <w:t>La composition de l’économie numérique</w:t>
      </w:r>
    </w:p>
    <w:p w:rsidR="00021E2E" w:rsidRPr="00B92BAC" w:rsidRDefault="00021E2E" w:rsidP="00021E2E">
      <w:pPr>
        <w:shd w:val="clear" w:color="auto" w:fill="FFFFFF"/>
        <w:spacing w:before="100" w:beforeAutospacing="1" w:after="24" w:line="240" w:lineRule="auto"/>
        <w:ind w:left="24"/>
        <w:jc w:val="both"/>
        <w:rPr>
          <w:rFonts w:ascii="Andalus" w:hAnsi="Andalus" w:cs="Andalus"/>
        </w:rPr>
      </w:pPr>
      <w:r w:rsidRPr="00B92BAC">
        <w:rPr>
          <w:rFonts w:ascii="Andalus" w:hAnsi="Andalus" w:cs="Andalus"/>
        </w:rPr>
        <w:t>L’économie numérique regroupe le secteur des TIC, les secteurs utilisateurs et les secteurs à fort contenu numérique, ces derniers ne pourraient exister  technologies.</w:t>
      </w:r>
    </w:p>
    <w:p w:rsidR="00021E2E" w:rsidRPr="00B92BAC" w:rsidRDefault="00021E2E" w:rsidP="00021E2E">
      <w:pPr>
        <w:shd w:val="clear" w:color="auto" w:fill="FFFFFF"/>
        <w:spacing w:before="100" w:beforeAutospacing="1" w:after="24" w:line="240" w:lineRule="auto"/>
        <w:ind w:left="24"/>
        <w:jc w:val="both"/>
        <w:rPr>
          <w:rFonts w:ascii="Andalus" w:eastAsia="Times New Roman" w:hAnsi="Andalus" w:cs="Andalus"/>
          <w:b/>
          <w:bCs/>
          <w:color w:val="1F497D" w:themeColor="text2"/>
          <w:lang w:eastAsia="fr-FR"/>
        </w:rPr>
      </w:pPr>
      <w:r w:rsidRPr="00B92BAC">
        <w:rPr>
          <w:rFonts w:ascii="Andalus" w:hAnsi="Andalus" w:cs="Andalus"/>
          <w:noProof/>
          <w:lang w:eastAsia="fr-FR"/>
        </w:rPr>
        <w:lastRenderedPageBreak/>
        <w:drawing>
          <wp:inline distT="0" distB="0" distL="0" distR="0" wp14:anchorId="7B3517D8" wp14:editId="3EE0ACA2">
            <wp:extent cx="5759926" cy="4762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763157"/>
                    </a:xfrm>
                    <a:prstGeom prst="rect">
                      <a:avLst/>
                    </a:prstGeom>
                  </pic:spPr>
                </pic:pic>
              </a:graphicData>
            </a:graphic>
          </wp:inline>
        </w:drawing>
      </w:r>
    </w:p>
    <w:p w:rsidR="00021E2E" w:rsidRPr="00B92BAC" w:rsidRDefault="00021E2E" w:rsidP="00B42E26">
      <w:pPr>
        <w:shd w:val="clear" w:color="auto" w:fill="FFFFFF"/>
        <w:spacing w:before="100" w:beforeAutospacing="1" w:after="24" w:line="240" w:lineRule="auto"/>
        <w:ind w:left="24"/>
        <w:rPr>
          <w:rFonts w:ascii="Andalus" w:eastAsia="Times New Roman" w:hAnsi="Andalus" w:cs="Andalus"/>
          <w:b/>
          <w:bCs/>
          <w:color w:val="FF0000"/>
          <w:u w:val="single"/>
          <w:lang w:eastAsia="fr-FR"/>
        </w:rPr>
      </w:pPr>
      <w:r w:rsidRPr="00B92BAC">
        <w:rPr>
          <w:rFonts w:ascii="Andalus" w:eastAsia="Times New Roman" w:hAnsi="Andalus" w:cs="Andalus"/>
          <w:b/>
          <w:bCs/>
          <w:color w:val="FF0000"/>
          <w:u w:val="single"/>
          <w:lang w:eastAsia="fr-FR"/>
        </w:rPr>
        <w:t>NB</w:t>
      </w:r>
    </w:p>
    <w:p w:rsidR="00021E2E" w:rsidRPr="00B92BAC" w:rsidRDefault="00021E2E" w:rsidP="00B42E26">
      <w:pPr>
        <w:spacing w:line="240" w:lineRule="auto"/>
        <w:rPr>
          <w:rFonts w:ascii="Andalus" w:hAnsi="Andalus" w:cs="Andalus"/>
        </w:rPr>
      </w:pPr>
      <w:r w:rsidRPr="00B92BAC">
        <w:rPr>
          <w:rFonts w:ascii="Andalus" w:hAnsi="Andalus" w:cs="Andalus"/>
        </w:rPr>
        <w:t>Selon une convention internationale fixée par l'OCDE, on qualifie de secteurs des technologies de l'information et de la communication (TIC) les secteurs suivants :</w:t>
      </w:r>
    </w:p>
    <w:p w:rsidR="00021E2E" w:rsidRPr="00B92BAC" w:rsidRDefault="00021E2E" w:rsidP="00B42E26">
      <w:pPr>
        <w:spacing w:line="240" w:lineRule="auto"/>
        <w:rPr>
          <w:rFonts w:ascii="Andalus" w:hAnsi="Andalus" w:cs="Andalus"/>
        </w:rPr>
      </w:pPr>
      <w:r w:rsidRPr="00B92BAC">
        <w:rPr>
          <w:rFonts w:ascii="Andalus" w:hAnsi="Andalus" w:cs="Andalus"/>
        </w:rPr>
        <w:t>- secteurs producteurs de TIC (fabrication d'ordinateurs et de matériel informatique, de TV, radios, téléphone,...) ;</w:t>
      </w:r>
    </w:p>
    <w:p w:rsidR="00C947F5" w:rsidRPr="00B92BAC" w:rsidRDefault="00021E2E" w:rsidP="00B42E26">
      <w:pPr>
        <w:spacing w:line="240" w:lineRule="auto"/>
        <w:rPr>
          <w:rFonts w:ascii="Andalus" w:hAnsi="Andalus" w:cs="Andalus"/>
        </w:rPr>
      </w:pPr>
      <w:r w:rsidRPr="00B92BAC">
        <w:rPr>
          <w:rFonts w:ascii="Andalus" w:hAnsi="Andalus" w:cs="Andalus"/>
        </w:rPr>
        <w:t>- secteurs distributeurs de TIC (commerce de gros de matériel informatique,...) ;</w:t>
      </w:r>
    </w:p>
    <w:p w:rsidR="00021E2E" w:rsidRPr="00B92BAC" w:rsidRDefault="00021E2E" w:rsidP="00B42E26">
      <w:pPr>
        <w:spacing w:line="240" w:lineRule="auto"/>
        <w:rPr>
          <w:rFonts w:ascii="Andalus" w:hAnsi="Andalus" w:cs="Andalus"/>
        </w:rPr>
      </w:pPr>
      <w:r w:rsidRPr="00B92BAC">
        <w:rPr>
          <w:rFonts w:ascii="Andalus" w:hAnsi="Andalus" w:cs="Andalus"/>
        </w:rPr>
        <w:t>- secteurs des services de TIC (télécommunications, services informatiques, services audiovisuels,...)</w:t>
      </w:r>
    </w:p>
    <w:p w:rsidR="00021E2E" w:rsidRPr="00B92BAC" w:rsidRDefault="00021E2E" w:rsidP="00B42E26">
      <w:pPr>
        <w:spacing w:line="240" w:lineRule="auto"/>
        <w:rPr>
          <w:rFonts w:ascii="Andalus" w:hAnsi="Andalus" w:cs="Andalus"/>
          <w:b/>
          <w:bCs/>
          <w:color w:val="1F497D" w:themeColor="text2"/>
        </w:rPr>
      </w:pPr>
      <w:r w:rsidRPr="00B92BAC">
        <w:rPr>
          <w:rFonts w:ascii="Andalus" w:hAnsi="Andalus" w:cs="Andalus"/>
          <w:b/>
          <w:bCs/>
          <w:color w:val="1F497D" w:themeColor="text2"/>
        </w:rPr>
        <w:t>Impacts de l’économie numérique</w:t>
      </w:r>
    </w:p>
    <w:p w:rsidR="00021E2E" w:rsidRPr="00B92BAC" w:rsidRDefault="00021E2E" w:rsidP="00B42E26">
      <w:pPr>
        <w:spacing w:line="240" w:lineRule="auto"/>
        <w:jc w:val="both"/>
        <w:rPr>
          <w:rFonts w:ascii="Andalus" w:hAnsi="Andalus" w:cs="Andalus"/>
        </w:rPr>
      </w:pPr>
      <w:r w:rsidRPr="00B92BAC">
        <w:rPr>
          <w:rFonts w:ascii="Andalus" w:hAnsi="Andalus" w:cs="Andalus"/>
        </w:rPr>
        <w:t xml:space="preserve">En </w:t>
      </w:r>
      <w:r w:rsidRPr="00B92BAC">
        <w:rPr>
          <w:rFonts w:ascii="Andalus" w:hAnsi="Andalus" w:cs="Andalus"/>
          <w:b/>
          <w:bCs/>
        </w:rPr>
        <w:t>termes de contribution</w:t>
      </w:r>
      <w:r w:rsidRPr="00B92BAC">
        <w:rPr>
          <w:rFonts w:ascii="Andalus" w:hAnsi="Andalus" w:cs="Andalus"/>
        </w:rPr>
        <w:t xml:space="preserve"> </w:t>
      </w:r>
      <w:r w:rsidRPr="00B92BAC">
        <w:rPr>
          <w:rFonts w:ascii="Andalus" w:hAnsi="Andalus" w:cs="Andalus"/>
          <w:b/>
          <w:bCs/>
        </w:rPr>
        <w:t>directe</w:t>
      </w:r>
      <w:r w:rsidRPr="00B92BAC">
        <w:rPr>
          <w:rFonts w:ascii="Andalus" w:hAnsi="Andalus" w:cs="Andalus"/>
        </w:rPr>
        <w:t xml:space="preserve">, l’économie numérique a un effet macroéconomique lié à l’augmentation de </w:t>
      </w:r>
      <w:r w:rsidRPr="00B92BAC">
        <w:rPr>
          <w:rFonts w:ascii="Andalus" w:hAnsi="Andalus" w:cs="Andalus"/>
          <w:b/>
          <w:bCs/>
        </w:rPr>
        <w:t>l’investissement productif</w:t>
      </w:r>
      <w:r w:rsidRPr="00B92BAC">
        <w:rPr>
          <w:rFonts w:ascii="Andalus" w:hAnsi="Andalus" w:cs="Andalus"/>
        </w:rPr>
        <w:t xml:space="preserve"> des entreprises, investissement dans les biens corporels : équipements et matériels numériques ; ou incorporels : logiciels, utilisés dans le processus de production.</w:t>
      </w:r>
    </w:p>
    <w:p w:rsidR="00021E2E" w:rsidRPr="00B92BAC" w:rsidRDefault="00021E2E" w:rsidP="00B42E26">
      <w:pPr>
        <w:spacing w:line="240" w:lineRule="auto"/>
        <w:jc w:val="both"/>
        <w:rPr>
          <w:rFonts w:ascii="Andalus" w:hAnsi="Andalus" w:cs="Andalus"/>
        </w:rPr>
      </w:pPr>
      <w:r w:rsidRPr="00B92BAC">
        <w:rPr>
          <w:rFonts w:ascii="Andalus" w:hAnsi="Andalus" w:cs="Andalus"/>
        </w:rPr>
        <w:t xml:space="preserve">Un autre effet est lié à l’augmentation de la </w:t>
      </w:r>
      <w:r w:rsidRPr="00B92BAC">
        <w:rPr>
          <w:rFonts w:ascii="Andalus" w:hAnsi="Andalus" w:cs="Andalus"/>
          <w:b/>
          <w:bCs/>
        </w:rPr>
        <w:t>productivité</w:t>
      </w:r>
      <w:r w:rsidRPr="00B92BAC">
        <w:rPr>
          <w:rFonts w:ascii="Andalus" w:hAnsi="Andalus" w:cs="Andalus"/>
        </w:rPr>
        <w:t xml:space="preserve"> des salariés. Une bonne formation des salariés à l’utilisation du numérique en entreprise augmente leur productivité, notamment grâce à la </w:t>
      </w:r>
      <w:r w:rsidRPr="00B92BAC">
        <w:rPr>
          <w:rFonts w:ascii="Andalus" w:hAnsi="Andalus" w:cs="Andalus"/>
        </w:rPr>
        <w:lastRenderedPageBreak/>
        <w:t>possible d’automatisation des tâches, qui conduisent à un gain de temps, à une amélioration de processus, à une augmentation des échanges et à une optimisation de l’organisation. Cette réorganisation entraine l’amélioration de la productivité du travail, un déterminant majeur de la croissance économique.</w:t>
      </w:r>
    </w:p>
    <w:p w:rsidR="00021E2E" w:rsidRPr="00B92BAC" w:rsidRDefault="00021E2E" w:rsidP="00B42E26">
      <w:pPr>
        <w:spacing w:line="240" w:lineRule="auto"/>
        <w:jc w:val="both"/>
        <w:rPr>
          <w:rFonts w:ascii="Andalus" w:hAnsi="Andalus" w:cs="Andalus"/>
        </w:rPr>
      </w:pPr>
      <w:r w:rsidRPr="00B92BAC">
        <w:rPr>
          <w:rFonts w:ascii="Andalus" w:hAnsi="Andalus" w:cs="Andalus"/>
        </w:rPr>
        <w:t xml:space="preserve">Concernant la </w:t>
      </w:r>
      <w:r w:rsidRPr="00B92BAC">
        <w:rPr>
          <w:rFonts w:ascii="Andalus" w:hAnsi="Andalus" w:cs="Andalus"/>
          <w:b/>
          <w:bCs/>
        </w:rPr>
        <w:t>contribution indirecte</w:t>
      </w:r>
      <w:r w:rsidRPr="00B92BAC">
        <w:rPr>
          <w:rFonts w:ascii="Andalus" w:hAnsi="Andalus" w:cs="Andalus"/>
        </w:rPr>
        <w:t>, c’est la forte utilisation des technologies numériques qui entraîne une amélioration de la productivité globale de facteurs (PGF). La PGF reflète l’impact du progrès technique sur la croissance. L’amélioration de la PGF est en partie attribuée aux secteurs producteurs de matériels numériques mais aussi aux secteurs utilisateurs d’innovations numériques. En effet, les forts gains de productivité (effet volume direct) des secteurs producteurs ont conduit à une baisse de prix de production et de ventes de biens et services numériques, ce qui a un effet sur la dynamique des prix et donc sur l’inflation. Plus les prix sont faibles et plus les secteurs utilisateurs vont être incités à investir dans des produits numériques dans le but d’accroitre leur productivité. La productivité globale des facteurs dépend également de la large diffusion des innovations numériques dans l’ensemble de l’économie. En effet l’innovation numérique a des externalités de « réseau », plus les innovations numériques sont largement diffusées et adoptées, plus les bénéfices seront importants (effet d’apprentissage, économies d’échelle).</w:t>
      </w:r>
    </w:p>
    <w:p w:rsidR="00CC23F5" w:rsidRPr="00B92BAC" w:rsidRDefault="00CC23F5" w:rsidP="00B42E26">
      <w:pPr>
        <w:pStyle w:val="Paragraphedeliste"/>
        <w:numPr>
          <w:ilvl w:val="0"/>
          <w:numId w:val="1"/>
        </w:numPr>
        <w:spacing w:line="240" w:lineRule="auto"/>
        <w:rPr>
          <w:rFonts w:ascii="Andalus" w:hAnsi="Andalus" w:cs="Andalus"/>
          <w:b/>
          <w:bCs/>
          <w:color w:val="1F497D" w:themeColor="text2"/>
        </w:rPr>
      </w:pPr>
      <w:r w:rsidRPr="00B92BAC">
        <w:rPr>
          <w:rFonts w:ascii="Andalus" w:hAnsi="Andalus" w:cs="Andalus"/>
          <w:b/>
          <w:bCs/>
          <w:color w:val="1F497D" w:themeColor="text2"/>
        </w:rPr>
        <w:t>Le commerce électronique</w:t>
      </w:r>
    </w:p>
    <w:p w:rsidR="00CC23F5" w:rsidRPr="00B92BAC" w:rsidRDefault="00CC23F5" w:rsidP="00B42E26">
      <w:pPr>
        <w:spacing w:line="240" w:lineRule="auto"/>
        <w:rPr>
          <w:rFonts w:ascii="Andalus" w:hAnsi="Andalus" w:cs="Andalus"/>
          <w:color w:val="202122"/>
          <w:shd w:val="clear" w:color="auto" w:fill="FFFFFF"/>
        </w:rPr>
      </w:pPr>
      <w:r w:rsidRPr="00B92BAC">
        <w:rPr>
          <w:rFonts w:ascii="Andalus" w:hAnsi="Andalus" w:cs="Andalus"/>
          <w:color w:val="202122"/>
          <w:shd w:val="clear" w:color="auto" w:fill="FFFFFF"/>
        </w:rPr>
        <w:t>Le </w:t>
      </w:r>
      <w:r w:rsidRPr="00B92BAC">
        <w:rPr>
          <w:rFonts w:ascii="Andalus" w:hAnsi="Andalus" w:cs="Andalus"/>
          <w:b/>
          <w:bCs/>
          <w:color w:val="202122"/>
          <w:shd w:val="clear" w:color="auto" w:fill="FFFFFF"/>
        </w:rPr>
        <w:t>commerce en ligne</w:t>
      </w:r>
      <w:hyperlink r:id="rId27" w:anchor="cite_note-1" w:history="1"/>
      <w:r w:rsidRPr="00B92BAC">
        <w:rPr>
          <w:rFonts w:ascii="Andalus" w:hAnsi="Andalus" w:cs="Andalus"/>
          <w:color w:val="202122"/>
          <w:shd w:val="clear" w:color="auto" w:fill="FFFFFF"/>
          <w:vertAlign w:val="superscript"/>
        </w:rPr>
        <w:t xml:space="preserve"> </w:t>
      </w:r>
      <w:r w:rsidRPr="00B92BAC">
        <w:rPr>
          <w:rFonts w:ascii="Andalus" w:hAnsi="Andalus" w:cs="Andalus"/>
          <w:color w:val="202122"/>
          <w:shd w:val="clear" w:color="auto" w:fill="FFFFFF"/>
        </w:rPr>
        <w:t>ou </w:t>
      </w:r>
      <w:r w:rsidRPr="00B92BAC">
        <w:rPr>
          <w:rFonts w:ascii="Andalus" w:hAnsi="Andalus" w:cs="Andalus"/>
          <w:b/>
          <w:bCs/>
          <w:color w:val="202122"/>
          <w:shd w:val="clear" w:color="auto" w:fill="FFFFFF"/>
        </w:rPr>
        <w:t>commerce électronique</w:t>
      </w:r>
      <w:r w:rsidRPr="00B92BAC">
        <w:rPr>
          <w:rFonts w:ascii="Andalus" w:hAnsi="Andalus" w:cs="Andalus"/>
          <w:color w:val="202122"/>
          <w:shd w:val="clear" w:color="auto" w:fill="FFFFFF"/>
          <w:vertAlign w:val="superscript"/>
        </w:rPr>
        <w:t xml:space="preserve"> </w:t>
      </w:r>
      <w:r w:rsidRPr="00B92BAC">
        <w:rPr>
          <w:rFonts w:ascii="Andalus" w:hAnsi="Andalus" w:cs="Andalus"/>
          <w:color w:val="202122"/>
          <w:shd w:val="clear" w:color="auto" w:fill="FFFFFF"/>
        </w:rPr>
        <w:t> est l'échange pécuniaire de </w:t>
      </w:r>
      <w:hyperlink r:id="rId28" w:tooltip="Bien (économie)" w:history="1">
        <w:r w:rsidRPr="00B92BAC">
          <w:rPr>
            <w:rFonts w:ascii="Andalus" w:hAnsi="Andalus" w:cs="Andalus"/>
            <w:color w:val="0B0080"/>
            <w:shd w:val="clear" w:color="auto" w:fill="FFFFFF"/>
          </w:rPr>
          <w:t>biens</w:t>
        </w:r>
      </w:hyperlink>
      <w:r w:rsidRPr="00B92BAC">
        <w:rPr>
          <w:rFonts w:ascii="Andalus" w:hAnsi="Andalus" w:cs="Andalus"/>
          <w:color w:val="202122"/>
          <w:shd w:val="clear" w:color="auto" w:fill="FFFFFF"/>
        </w:rPr>
        <w:t>, de </w:t>
      </w:r>
      <w:hyperlink r:id="rId29" w:tooltip="Services (économie)" w:history="1">
        <w:r w:rsidRPr="00B92BAC">
          <w:rPr>
            <w:rFonts w:ascii="Andalus" w:hAnsi="Andalus" w:cs="Andalus"/>
            <w:color w:val="0B0080"/>
            <w:shd w:val="clear" w:color="auto" w:fill="FFFFFF"/>
          </w:rPr>
          <w:t>services</w:t>
        </w:r>
      </w:hyperlink>
      <w:r w:rsidRPr="00B92BAC">
        <w:rPr>
          <w:rFonts w:ascii="Andalus" w:hAnsi="Andalus" w:cs="Andalus"/>
          <w:color w:val="202122"/>
          <w:shd w:val="clear" w:color="auto" w:fill="FFFFFF"/>
        </w:rPr>
        <w:t> ou d'informations par l'intermédiaire des </w:t>
      </w:r>
      <w:hyperlink r:id="rId30" w:tooltip="Réseau informatique" w:history="1">
        <w:r w:rsidRPr="00B92BAC">
          <w:rPr>
            <w:rFonts w:ascii="Andalus" w:hAnsi="Andalus" w:cs="Andalus"/>
            <w:color w:val="0B0080"/>
            <w:shd w:val="clear" w:color="auto" w:fill="FFFFFF"/>
          </w:rPr>
          <w:t>réseaux informatiques</w:t>
        </w:r>
      </w:hyperlink>
      <w:r w:rsidRPr="00B92BAC">
        <w:rPr>
          <w:rFonts w:ascii="Andalus" w:hAnsi="Andalus" w:cs="Andalus"/>
          <w:color w:val="202122"/>
          <w:shd w:val="clear" w:color="auto" w:fill="FFFFFF"/>
        </w:rPr>
        <w:t>, notamment </w:t>
      </w:r>
      <w:hyperlink r:id="rId31" w:tooltip="Internet" w:history="1">
        <w:r w:rsidRPr="00B92BAC">
          <w:rPr>
            <w:rFonts w:ascii="Andalus" w:hAnsi="Andalus" w:cs="Andalus"/>
            <w:color w:val="0B0080"/>
            <w:shd w:val="clear" w:color="auto" w:fill="FFFFFF"/>
          </w:rPr>
          <w:t>Internet</w:t>
        </w:r>
      </w:hyperlink>
      <w:r w:rsidRPr="00B92BAC">
        <w:rPr>
          <w:rFonts w:ascii="Andalus" w:hAnsi="Andalus" w:cs="Andalus"/>
          <w:color w:val="202122"/>
          <w:shd w:val="clear" w:color="auto" w:fill="FFFFFF"/>
        </w:rPr>
        <w:t>.</w:t>
      </w:r>
    </w:p>
    <w:p w:rsidR="00C1743D" w:rsidRPr="00B92BAC" w:rsidRDefault="00C1743D"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Le terme « commerce en ligne » comprend également la circulation mondiale des données</w:t>
      </w:r>
    </w:p>
    <w:p w:rsidR="00B42E26" w:rsidRPr="00B92BAC" w:rsidRDefault="00B42E26" w:rsidP="00B42E26">
      <w:pPr>
        <w:pBdr>
          <w:bottom w:val="single" w:sz="6" w:space="0" w:color="A2A9B1"/>
        </w:pBdr>
        <w:shd w:val="clear" w:color="auto" w:fill="FFFFFF"/>
        <w:spacing w:before="240" w:after="60" w:line="240" w:lineRule="auto"/>
        <w:outlineLvl w:val="1"/>
        <w:rPr>
          <w:rFonts w:ascii="Andalus" w:eastAsia="Times New Roman" w:hAnsi="Andalus" w:cs="Andalus"/>
          <w:b/>
          <w:bCs/>
          <w:color w:val="1F497D" w:themeColor="text2"/>
          <w:lang w:eastAsia="fr-FR"/>
        </w:rPr>
      </w:pPr>
      <w:r w:rsidRPr="00B92BAC">
        <w:rPr>
          <w:rFonts w:ascii="Andalus" w:eastAsia="Times New Roman" w:hAnsi="Andalus" w:cs="Andalus"/>
          <w:b/>
          <w:bCs/>
          <w:color w:val="1F497D" w:themeColor="text2"/>
          <w:lang w:eastAsia="fr-FR"/>
        </w:rPr>
        <w:t>Variétés des relations vendeur-acheteur</w:t>
      </w:r>
    </w:p>
    <w:p w:rsidR="00B42E26" w:rsidRPr="00B92BAC" w:rsidRDefault="00B42E26"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Reposant sur la nature de la relation vendeur-acheteur, ces types sont :</w:t>
      </w:r>
    </w:p>
    <w:p w:rsidR="00B42E26" w:rsidRPr="00B92BAC" w:rsidRDefault="00B42E26" w:rsidP="00B42E26">
      <w:pPr>
        <w:numPr>
          <w:ilvl w:val="0"/>
          <w:numId w:val="4"/>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l'échange électronique entre entreprises et gouvernement, souvent appelé </w:t>
      </w:r>
      <w:r w:rsidRPr="00B92BAC">
        <w:rPr>
          <w:rFonts w:ascii="Andalus" w:eastAsia="Times New Roman" w:hAnsi="Andalus" w:cs="Andalus"/>
          <w:i/>
          <w:iCs/>
          <w:color w:val="202122"/>
          <w:lang w:eastAsia="fr-FR"/>
        </w:rPr>
        <w:t>B2G</w:t>
      </w:r>
      <w:r w:rsidRPr="00B92BAC">
        <w:rPr>
          <w:rFonts w:ascii="Andalus" w:eastAsia="Times New Roman" w:hAnsi="Andalus" w:cs="Andalus"/>
          <w:color w:val="202122"/>
          <w:lang w:eastAsia="fr-FR"/>
        </w:rPr>
        <w:t>, acronyme anglais de </w:t>
      </w:r>
      <w:hyperlink r:id="rId32" w:tooltip="Marketing du secteur public" w:history="1">
        <w:r w:rsidRPr="00B92BAC">
          <w:rPr>
            <w:rFonts w:ascii="Andalus" w:eastAsia="Times New Roman" w:hAnsi="Andalus" w:cs="Andalus"/>
            <w:i/>
            <w:iCs/>
            <w:color w:val="0B0080"/>
            <w:lang w:eastAsia="fr-FR"/>
          </w:rPr>
          <w:t>business to government</w:t>
        </w:r>
      </w:hyperlink>
      <w:r w:rsidRPr="00B92BAC">
        <w:rPr>
          <w:rFonts w:ascii="Andalus" w:eastAsia="Times New Roman" w:hAnsi="Andalus" w:cs="Andalus"/>
          <w:color w:val="202122"/>
          <w:lang w:eastAsia="fr-FR"/>
        </w:rPr>
        <w:t> (« d'entreprise à gouvernement ») ;</w:t>
      </w:r>
    </w:p>
    <w:p w:rsidR="00B42E26" w:rsidRPr="00B92BAC" w:rsidRDefault="00B42E26" w:rsidP="00B42E26">
      <w:pPr>
        <w:numPr>
          <w:ilvl w:val="0"/>
          <w:numId w:val="4"/>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commerce en ligne entre entreprises, souvent appelé </w:t>
      </w:r>
      <w:r w:rsidRPr="00B92BAC">
        <w:rPr>
          <w:rFonts w:ascii="Andalus" w:eastAsia="Times New Roman" w:hAnsi="Andalus" w:cs="Andalus"/>
          <w:i/>
          <w:iCs/>
          <w:color w:val="202122"/>
          <w:lang w:eastAsia="fr-FR"/>
        </w:rPr>
        <w:t>B2B</w:t>
      </w:r>
      <w:r w:rsidRPr="00B92BAC">
        <w:rPr>
          <w:rFonts w:ascii="Andalus" w:eastAsia="Times New Roman" w:hAnsi="Andalus" w:cs="Andalus"/>
          <w:color w:val="202122"/>
          <w:lang w:eastAsia="fr-FR"/>
        </w:rPr>
        <w:t>, acronyme de l'anglais </w:t>
      </w:r>
      <w:hyperlink r:id="rId33" w:tooltip="Business to business (Internet)" w:history="1">
        <w:r w:rsidRPr="00B92BAC">
          <w:rPr>
            <w:rFonts w:ascii="Andalus" w:eastAsia="Times New Roman" w:hAnsi="Andalus" w:cs="Andalus"/>
            <w:i/>
            <w:iCs/>
            <w:color w:val="0B0080"/>
            <w:lang w:eastAsia="fr-FR"/>
          </w:rPr>
          <w:t>business to business</w:t>
        </w:r>
      </w:hyperlink>
      <w:r w:rsidRPr="00B92BAC">
        <w:rPr>
          <w:rFonts w:ascii="Andalus" w:eastAsia="Times New Roman" w:hAnsi="Andalus" w:cs="Andalus"/>
          <w:color w:val="202122"/>
          <w:lang w:eastAsia="fr-FR"/>
        </w:rPr>
        <w:t> (« d'entreprise à entreprise ») ;</w:t>
      </w:r>
    </w:p>
    <w:p w:rsidR="00B42E26" w:rsidRPr="00B92BAC" w:rsidRDefault="00B42E26" w:rsidP="00B42E26">
      <w:pPr>
        <w:numPr>
          <w:ilvl w:val="0"/>
          <w:numId w:val="4"/>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l'échange électronique entre une entreprise et ses employés, souvent appelé Intranet ou </w:t>
      </w:r>
      <w:r w:rsidRPr="00B92BAC">
        <w:rPr>
          <w:rFonts w:ascii="Andalus" w:eastAsia="Times New Roman" w:hAnsi="Andalus" w:cs="Andalus"/>
          <w:i/>
          <w:iCs/>
          <w:color w:val="202122"/>
          <w:lang w:eastAsia="fr-FR"/>
        </w:rPr>
        <w:t>B2E</w:t>
      </w:r>
      <w:r w:rsidRPr="00B92BAC">
        <w:rPr>
          <w:rFonts w:ascii="Andalus" w:eastAsia="Times New Roman" w:hAnsi="Andalus" w:cs="Andalus"/>
          <w:color w:val="202122"/>
          <w:lang w:eastAsia="fr-FR"/>
        </w:rPr>
        <w:t>, acronyme de l'anglais </w:t>
      </w:r>
      <w:hyperlink r:id="rId34" w:tooltip="Business to employee" w:history="1">
        <w:r w:rsidRPr="00B92BAC">
          <w:rPr>
            <w:rFonts w:ascii="Andalus" w:eastAsia="Times New Roman" w:hAnsi="Andalus" w:cs="Andalus"/>
            <w:i/>
            <w:iCs/>
            <w:color w:val="0B0080"/>
            <w:lang w:eastAsia="fr-FR"/>
          </w:rPr>
          <w:t>business to employee</w:t>
        </w:r>
      </w:hyperlink>
      <w:r w:rsidRPr="00B92BAC">
        <w:rPr>
          <w:rFonts w:ascii="Andalus" w:eastAsia="Times New Roman" w:hAnsi="Andalus" w:cs="Andalus"/>
          <w:color w:val="202122"/>
          <w:lang w:eastAsia="fr-FR"/>
        </w:rPr>
        <w:t xml:space="preserve"> (« d'entreprise à </w:t>
      </w:r>
      <w:proofErr w:type="spellStart"/>
      <w:r w:rsidRPr="00B92BAC">
        <w:rPr>
          <w:rFonts w:ascii="Andalus" w:eastAsia="Times New Roman" w:hAnsi="Andalus" w:cs="Andalus"/>
          <w:color w:val="202122"/>
          <w:lang w:eastAsia="fr-FR"/>
        </w:rPr>
        <w:t>employé</w:t>
      </w:r>
      <w:proofErr w:type="spellEnd"/>
      <w:r w:rsidRPr="00B92BAC">
        <w:rPr>
          <w:rFonts w:ascii="Andalus" w:eastAsia="Times New Roman" w:hAnsi="Andalus" w:cs="Andalus"/>
          <w:color w:val="202122"/>
          <w:lang w:eastAsia="fr-FR"/>
        </w:rPr>
        <w:t> ») ;</w:t>
      </w:r>
    </w:p>
    <w:p w:rsidR="00B42E26" w:rsidRPr="00B92BAC" w:rsidRDefault="00B42E26" w:rsidP="00B42E26">
      <w:pPr>
        <w:numPr>
          <w:ilvl w:val="0"/>
          <w:numId w:val="4"/>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commerce en ligne à destination des particuliers, ou </w:t>
      </w:r>
      <w:r w:rsidRPr="00B92BAC">
        <w:rPr>
          <w:rFonts w:ascii="Andalus" w:eastAsia="Times New Roman" w:hAnsi="Andalus" w:cs="Andalus"/>
          <w:i/>
          <w:iCs/>
          <w:color w:val="202122"/>
          <w:lang w:eastAsia="fr-FR"/>
        </w:rPr>
        <w:t>B2C</w:t>
      </w:r>
      <w:r w:rsidRPr="00B92BAC">
        <w:rPr>
          <w:rFonts w:ascii="Andalus" w:eastAsia="Times New Roman" w:hAnsi="Andalus" w:cs="Andalus"/>
          <w:color w:val="202122"/>
          <w:lang w:eastAsia="fr-FR"/>
        </w:rPr>
        <w:t>, acronyme de l'anglais </w:t>
      </w:r>
      <w:hyperlink r:id="rId35" w:tooltip="Business to consumer" w:history="1">
        <w:r w:rsidRPr="00B92BAC">
          <w:rPr>
            <w:rFonts w:ascii="Andalus" w:eastAsia="Times New Roman" w:hAnsi="Andalus" w:cs="Andalus"/>
            <w:i/>
            <w:iCs/>
            <w:color w:val="0B0080"/>
            <w:lang w:eastAsia="fr-FR"/>
          </w:rPr>
          <w:t>business to consumer</w:t>
        </w:r>
      </w:hyperlink>
      <w:r w:rsidRPr="00B92BAC">
        <w:rPr>
          <w:rFonts w:ascii="Andalus" w:eastAsia="Times New Roman" w:hAnsi="Andalus" w:cs="Andalus"/>
          <w:color w:val="202122"/>
          <w:lang w:eastAsia="fr-FR"/>
        </w:rPr>
        <w:t> ou </w:t>
      </w:r>
      <w:r w:rsidRPr="00B92BAC">
        <w:rPr>
          <w:rFonts w:ascii="Andalus" w:eastAsia="Times New Roman" w:hAnsi="Andalus" w:cs="Andalus"/>
          <w:i/>
          <w:iCs/>
          <w:color w:val="202122"/>
          <w:lang w:eastAsia="fr-FR"/>
        </w:rPr>
        <w:t>business to client</w:t>
      </w:r>
      <w:r w:rsidRPr="00B92BAC">
        <w:rPr>
          <w:rFonts w:ascii="Andalus" w:eastAsia="Times New Roman" w:hAnsi="Andalus" w:cs="Andalus"/>
          <w:color w:val="202122"/>
          <w:lang w:eastAsia="fr-FR"/>
        </w:rPr>
        <w:t> (« d'entreprise à consommateur » ou « d'entreprise à client ») : il s'agit de sites </w:t>
      </w:r>
      <w:hyperlink r:id="rId36" w:tooltip="Web" w:history="1">
        <w:r w:rsidRPr="00B92BAC">
          <w:rPr>
            <w:rFonts w:ascii="Andalus" w:eastAsia="Times New Roman" w:hAnsi="Andalus" w:cs="Andalus"/>
            <w:color w:val="0B0080"/>
            <w:lang w:eastAsia="fr-FR"/>
          </w:rPr>
          <w:t>web</w:t>
        </w:r>
      </w:hyperlink>
      <w:r w:rsidRPr="00B92BAC">
        <w:rPr>
          <w:rFonts w:ascii="Andalus" w:eastAsia="Times New Roman" w:hAnsi="Andalus" w:cs="Andalus"/>
          <w:color w:val="202122"/>
          <w:lang w:eastAsia="fr-FR"/>
        </w:rPr>
        <w:t> marchands ;</w:t>
      </w:r>
    </w:p>
    <w:p w:rsidR="00B42E26" w:rsidRPr="00B92BAC" w:rsidRDefault="00B42E26" w:rsidP="00B42E26">
      <w:pPr>
        <w:numPr>
          <w:ilvl w:val="0"/>
          <w:numId w:val="4"/>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commerce en ligne entre particuliers, ou </w:t>
      </w:r>
      <w:hyperlink r:id="rId37" w:tooltip="Customer to customer" w:history="1">
        <w:r w:rsidRPr="00B92BAC">
          <w:rPr>
            <w:rFonts w:ascii="Andalus" w:eastAsia="Times New Roman" w:hAnsi="Andalus" w:cs="Andalus"/>
            <w:i/>
            <w:iCs/>
            <w:color w:val="0B0080"/>
            <w:lang w:eastAsia="fr-FR"/>
          </w:rPr>
          <w:t>C2C</w:t>
        </w:r>
      </w:hyperlink>
      <w:r w:rsidRPr="00B92BAC">
        <w:rPr>
          <w:rFonts w:ascii="Andalus" w:eastAsia="Times New Roman" w:hAnsi="Andalus" w:cs="Andalus"/>
          <w:color w:val="202122"/>
          <w:lang w:eastAsia="fr-FR"/>
        </w:rPr>
        <w:t> , acronyme de l'anglais </w:t>
      </w:r>
      <w:r w:rsidRPr="00B92BAC">
        <w:rPr>
          <w:rFonts w:ascii="Andalus" w:eastAsia="Times New Roman" w:hAnsi="Andalus" w:cs="Andalus"/>
          <w:i/>
          <w:iCs/>
          <w:color w:val="202122"/>
          <w:lang w:eastAsia="fr-FR"/>
        </w:rPr>
        <w:t>consumer to consumer</w:t>
      </w:r>
      <w:r w:rsidRPr="00B92BAC">
        <w:rPr>
          <w:rFonts w:ascii="Andalus" w:eastAsia="Times New Roman" w:hAnsi="Andalus" w:cs="Andalus"/>
          <w:color w:val="202122"/>
          <w:lang w:eastAsia="fr-FR"/>
        </w:rPr>
        <w:t> : il s'agit de sites web de vente entre particuliers</w:t>
      </w:r>
    </w:p>
    <w:p w:rsidR="00B42E26" w:rsidRPr="00B92BAC" w:rsidRDefault="00B42E26" w:rsidP="00B42E26">
      <w:pPr>
        <w:shd w:val="clear" w:color="auto" w:fill="FFFFFF"/>
        <w:spacing w:before="100" w:beforeAutospacing="1" w:after="24" w:line="240" w:lineRule="auto"/>
        <w:ind w:left="24"/>
        <w:rPr>
          <w:rFonts w:ascii="Andalus" w:eastAsia="Times New Roman" w:hAnsi="Andalus" w:cs="Andalus"/>
          <w:b/>
          <w:bCs/>
          <w:color w:val="FF0000"/>
          <w:u w:val="single"/>
          <w:lang w:eastAsia="fr-FR"/>
        </w:rPr>
      </w:pPr>
      <w:r w:rsidRPr="00B92BAC">
        <w:rPr>
          <w:rFonts w:ascii="Andalus" w:eastAsia="Times New Roman" w:hAnsi="Andalus" w:cs="Andalus"/>
          <w:b/>
          <w:bCs/>
          <w:color w:val="FF0000"/>
          <w:u w:val="single"/>
          <w:lang w:eastAsia="fr-FR"/>
        </w:rPr>
        <w:t>Exemples :</w:t>
      </w:r>
    </w:p>
    <w:p w:rsidR="00B42E26" w:rsidRPr="00B92BAC" w:rsidRDefault="00B42E26" w:rsidP="00B42E26">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Commerce entre entreprises et particuliers (</w:t>
      </w:r>
      <w:hyperlink r:id="rId38" w:tooltip="Business to consumer" w:history="1">
        <w:r w:rsidRPr="00B92BAC">
          <w:rPr>
            <w:rFonts w:ascii="Andalus" w:eastAsia="Times New Roman" w:hAnsi="Andalus" w:cs="Andalus"/>
            <w:b/>
            <w:bCs/>
            <w:color w:val="0B0080"/>
            <w:lang w:eastAsia="fr-FR"/>
          </w:rPr>
          <w:t>B2C</w:t>
        </w:r>
      </w:hyperlink>
      <w:r w:rsidRPr="00B92BAC">
        <w:rPr>
          <w:rFonts w:ascii="Andalus" w:eastAsia="Times New Roman" w:hAnsi="Andalus" w:cs="Andalus"/>
          <w:b/>
          <w:bCs/>
          <w:color w:val="000000"/>
          <w:lang w:eastAsia="fr-FR"/>
        </w:rPr>
        <w:t>)</w:t>
      </w:r>
    </w:p>
    <w:p w:rsidR="00B42E26" w:rsidRPr="00B92BAC" w:rsidRDefault="00B42E26"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lastRenderedPageBreak/>
        <w:t>Parmi les principaux biens et services vendus par Internet aux particuliers on peut citer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biens culturels : </w:t>
      </w:r>
      <w:hyperlink r:id="rId39" w:tooltip="Livre (document)" w:history="1">
        <w:r w:rsidRPr="00B92BAC">
          <w:rPr>
            <w:rFonts w:ascii="Andalus" w:eastAsia="Times New Roman" w:hAnsi="Andalus" w:cs="Andalus"/>
            <w:color w:val="0B0080"/>
            <w:lang w:eastAsia="fr-FR"/>
          </w:rPr>
          <w:t>livres</w:t>
        </w:r>
      </w:hyperlink>
      <w:r w:rsidRPr="00B92BAC">
        <w:rPr>
          <w:rFonts w:ascii="Andalus" w:eastAsia="Times New Roman" w:hAnsi="Andalus" w:cs="Andalus"/>
          <w:color w:val="202122"/>
          <w:lang w:eastAsia="fr-FR"/>
        </w:rPr>
        <w:t>, </w:t>
      </w:r>
      <w:hyperlink r:id="rId40" w:tooltip="Disque compact" w:history="1">
        <w:r w:rsidRPr="00B92BAC">
          <w:rPr>
            <w:rFonts w:ascii="Andalus" w:eastAsia="Times New Roman" w:hAnsi="Andalus" w:cs="Andalus"/>
            <w:color w:val="0B0080"/>
            <w:lang w:eastAsia="fr-FR"/>
          </w:rPr>
          <w:t>CD</w:t>
        </w:r>
      </w:hyperlink>
      <w:r w:rsidRPr="00B92BAC">
        <w:rPr>
          <w:rFonts w:ascii="Andalus" w:eastAsia="Times New Roman" w:hAnsi="Andalus" w:cs="Andalus"/>
          <w:color w:val="202122"/>
          <w:lang w:eastAsia="fr-FR"/>
        </w:rPr>
        <w:t> et </w:t>
      </w:r>
      <w:hyperlink r:id="rId41" w:tooltip="DVD" w:history="1">
        <w:r w:rsidRPr="00B92BAC">
          <w:rPr>
            <w:rFonts w:ascii="Andalus" w:eastAsia="Times New Roman" w:hAnsi="Andalus" w:cs="Andalus"/>
            <w:color w:val="0B0080"/>
            <w:lang w:eastAsia="fr-FR"/>
          </w:rPr>
          <w:t>DVD</w:t>
        </w:r>
      </w:hyperlink>
      <w:r w:rsidRPr="00B92BAC">
        <w:rPr>
          <w:rFonts w:ascii="Andalus" w:eastAsia="Times New Roman" w:hAnsi="Andalus" w:cs="Andalus"/>
          <w:color w:val="202122"/>
          <w:lang w:eastAsia="fr-FR"/>
        </w:rPr>
        <w:t>, etc.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appareils technologiques : </w:t>
      </w:r>
      <w:hyperlink r:id="rId42" w:tooltip="Compatible PC" w:history="1">
        <w:r w:rsidRPr="00B92BAC">
          <w:rPr>
            <w:rFonts w:ascii="Andalus" w:eastAsia="Times New Roman" w:hAnsi="Andalus" w:cs="Andalus"/>
            <w:color w:val="0B0080"/>
            <w:lang w:eastAsia="fr-FR"/>
          </w:rPr>
          <w:t>PC</w:t>
        </w:r>
      </w:hyperlink>
      <w:r w:rsidRPr="00B92BAC">
        <w:rPr>
          <w:rFonts w:ascii="Andalus" w:eastAsia="Times New Roman" w:hAnsi="Andalus" w:cs="Andalus"/>
          <w:color w:val="202122"/>
          <w:lang w:eastAsia="fr-FR"/>
        </w:rPr>
        <w:t>, électronique, hifi, etc.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w:t>
      </w:r>
      <w:hyperlink r:id="rId43" w:tooltip="Tourisme" w:history="1">
        <w:r w:rsidRPr="00B92BAC">
          <w:rPr>
            <w:rFonts w:ascii="Andalus" w:eastAsia="Times New Roman" w:hAnsi="Andalus" w:cs="Andalus"/>
            <w:color w:val="0B0080"/>
            <w:lang w:eastAsia="fr-FR"/>
          </w:rPr>
          <w:t>tourisme</w:t>
        </w:r>
      </w:hyperlink>
      <w:r w:rsidRPr="00B92BAC">
        <w:rPr>
          <w:rFonts w:ascii="Andalus" w:eastAsia="Times New Roman" w:hAnsi="Andalus" w:cs="Andalus"/>
          <w:color w:val="202122"/>
          <w:lang w:eastAsia="fr-FR"/>
        </w:rPr>
        <w:t> et les voyages : billets de train, d'avion, locations, etc.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produits de grande consommation avec les </w:t>
      </w:r>
      <w:hyperlink r:id="rId44" w:tooltip="Supermarché" w:history="1">
        <w:r w:rsidRPr="00B92BAC">
          <w:rPr>
            <w:rFonts w:ascii="Andalus" w:eastAsia="Times New Roman" w:hAnsi="Andalus" w:cs="Andalus"/>
            <w:color w:val="0B0080"/>
            <w:lang w:eastAsia="fr-FR"/>
          </w:rPr>
          <w:t>supermarchés</w:t>
        </w:r>
      </w:hyperlink>
      <w:r w:rsidRPr="00B92BAC">
        <w:rPr>
          <w:rFonts w:ascii="Andalus" w:eastAsia="Times New Roman" w:hAnsi="Andalus" w:cs="Andalus"/>
          <w:color w:val="202122"/>
          <w:lang w:eastAsia="fr-FR"/>
        </w:rPr>
        <w:t> en ligne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produits d'imprimerie : </w:t>
      </w:r>
      <w:hyperlink r:id="rId45" w:tooltip="Faire-part" w:history="1">
        <w:r w:rsidRPr="00B92BAC">
          <w:rPr>
            <w:rFonts w:ascii="Andalus" w:eastAsia="Times New Roman" w:hAnsi="Andalus" w:cs="Andalus"/>
            <w:color w:val="0B0080"/>
            <w:lang w:eastAsia="fr-FR"/>
          </w:rPr>
          <w:t>faire-part</w:t>
        </w:r>
      </w:hyperlink>
      <w:r w:rsidRPr="00B92BAC">
        <w:rPr>
          <w:rFonts w:ascii="Andalus" w:eastAsia="Times New Roman" w:hAnsi="Andalus" w:cs="Andalus"/>
          <w:color w:val="202122"/>
          <w:lang w:eastAsia="fr-FR"/>
        </w:rPr>
        <w:t>, cartes de visites, plaquettes, supports commerciaux ;</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produits d'</w:t>
      </w:r>
      <w:hyperlink r:id="rId46" w:tooltip="Habitat humain" w:history="1">
        <w:r w:rsidRPr="00B92BAC">
          <w:rPr>
            <w:rFonts w:ascii="Andalus" w:eastAsia="Times New Roman" w:hAnsi="Andalus" w:cs="Andalus"/>
            <w:color w:val="0B0080"/>
            <w:lang w:eastAsia="fr-FR"/>
          </w:rPr>
          <w:t>habitats</w:t>
        </w:r>
      </w:hyperlink>
      <w:r w:rsidRPr="00B92BAC">
        <w:rPr>
          <w:rFonts w:ascii="Andalus" w:eastAsia="Times New Roman" w:hAnsi="Andalus" w:cs="Andalus"/>
          <w:color w:val="202122"/>
          <w:lang w:eastAsia="fr-FR"/>
        </w:rPr>
        <w:t>, </w:t>
      </w:r>
      <w:hyperlink r:id="rId47" w:tooltip="Vêtement" w:history="1">
        <w:r w:rsidRPr="00B92BAC">
          <w:rPr>
            <w:rFonts w:ascii="Andalus" w:eastAsia="Times New Roman" w:hAnsi="Andalus" w:cs="Andalus"/>
            <w:color w:val="0B0080"/>
            <w:lang w:eastAsia="fr-FR"/>
          </w:rPr>
          <w:t>vêtements</w:t>
        </w:r>
      </w:hyperlink>
      <w:r w:rsidRPr="00B92BAC">
        <w:rPr>
          <w:rFonts w:ascii="Andalus" w:eastAsia="Times New Roman" w:hAnsi="Andalus" w:cs="Andalus"/>
          <w:color w:val="202122"/>
          <w:lang w:eastAsia="fr-FR"/>
        </w:rPr>
        <w:t>, </w:t>
      </w:r>
      <w:hyperlink r:id="rId48" w:tooltip="Puériculture" w:history="1">
        <w:r w:rsidRPr="00B92BAC">
          <w:rPr>
            <w:rFonts w:ascii="Andalus" w:eastAsia="Times New Roman" w:hAnsi="Andalus" w:cs="Andalus"/>
            <w:color w:val="0B0080"/>
            <w:lang w:eastAsia="fr-FR"/>
          </w:rPr>
          <w:t>puériculture</w:t>
        </w:r>
      </w:hyperlink>
      <w:r w:rsidRPr="00B92BAC">
        <w:rPr>
          <w:rFonts w:ascii="Andalus" w:eastAsia="Times New Roman" w:hAnsi="Andalus" w:cs="Andalus"/>
          <w:color w:val="202122"/>
          <w:lang w:eastAsia="fr-FR"/>
        </w:rPr>
        <w:t>, etc.</w:t>
      </w:r>
    </w:p>
    <w:p w:rsidR="00B42E26" w:rsidRPr="00B92BAC" w:rsidRDefault="00B42E26" w:rsidP="00B42E26">
      <w:pPr>
        <w:numPr>
          <w:ilvl w:val="0"/>
          <w:numId w:val="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les prestations de services à domicile : ménage, travaux, bricolage, coiffure, etc.</w:t>
      </w:r>
    </w:p>
    <w:p w:rsidR="00B42E26" w:rsidRPr="00B92BAC" w:rsidRDefault="00B42E26"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Ainsi que des systèmes de vente spécialement adaptés au monde Internet :</w:t>
      </w:r>
    </w:p>
    <w:p w:rsidR="00B42E26" w:rsidRPr="00B92BAC" w:rsidRDefault="00B42E26" w:rsidP="00B42E26">
      <w:pPr>
        <w:numPr>
          <w:ilvl w:val="0"/>
          <w:numId w:val="6"/>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développement de </w:t>
      </w:r>
      <w:hyperlink r:id="rId49" w:tooltip="Photographie" w:history="1">
        <w:r w:rsidRPr="00B92BAC">
          <w:rPr>
            <w:rFonts w:ascii="Andalus" w:eastAsia="Times New Roman" w:hAnsi="Andalus" w:cs="Andalus"/>
            <w:color w:val="0B0080"/>
            <w:lang w:eastAsia="fr-FR"/>
          </w:rPr>
          <w:t>photographies</w:t>
        </w:r>
      </w:hyperlink>
      <w:r w:rsidRPr="00B92BAC">
        <w:rPr>
          <w:rFonts w:ascii="Andalus" w:eastAsia="Times New Roman" w:hAnsi="Andalus" w:cs="Andalus"/>
          <w:color w:val="202122"/>
          <w:lang w:eastAsia="fr-FR"/>
        </w:rPr>
        <w:t> numériques ;</w:t>
      </w:r>
    </w:p>
    <w:p w:rsidR="00B42E26" w:rsidRPr="00B92BAC" w:rsidRDefault="00A95EA0" w:rsidP="00B42E26">
      <w:pPr>
        <w:numPr>
          <w:ilvl w:val="0"/>
          <w:numId w:val="6"/>
        </w:numPr>
        <w:shd w:val="clear" w:color="auto" w:fill="FFFFFF"/>
        <w:spacing w:before="100" w:beforeAutospacing="1" w:after="24" w:line="240" w:lineRule="auto"/>
        <w:ind w:left="384"/>
        <w:rPr>
          <w:rFonts w:ascii="Andalus" w:eastAsia="Times New Roman" w:hAnsi="Andalus" w:cs="Andalus"/>
          <w:color w:val="202122"/>
          <w:lang w:eastAsia="fr-FR"/>
        </w:rPr>
      </w:pPr>
      <w:hyperlink r:id="rId50" w:tooltip="Téléchargement" w:history="1">
        <w:r w:rsidR="00B42E26" w:rsidRPr="00B92BAC">
          <w:rPr>
            <w:rFonts w:ascii="Andalus" w:eastAsia="Times New Roman" w:hAnsi="Andalus" w:cs="Andalus"/>
            <w:color w:val="0B0080"/>
            <w:lang w:eastAsia="fr-FR"/>
          </w:rPr>
          <w:t>téléchargement</w:t>
        </w:r>
      </w:hyperlink>
      <w:r w:rsidR="00B42E26" w:rsidRPr="00B92BAC">
        <w:rPr>
          <w:rFonts w:ascii="Andalus" w:eastAsia="Times New Roman" w:hAnsi="Andalus" w:cs="Andalus"/>
          <w:color w:val="202122"/>
          <w:lang w:eastAsia="fr-FR"/>
        </w:rPr>
        <w:t> de </w:t>
      </w:r>
      <w:hyperlink r:id="rId51" w:tooltip="Musique" w:history="1">
        <w:r w:rsidR="00B42E26" w:rsidRPr="00B92BAC">
          <w:rPr>
            <w:rFonts w:ascii="Andalus" w:eastAsia="Times New Roman" w:hAnsi="Andalus" w:cs="Andalus"/>
            <w:color w:val="0B0080"/>
            <w:lang w:eastAsia="fr-FR"/>
          </w:rPr>
          <w:t>musique</w:t>
        </w:r>
      </w:hyperlink>
      <w:r w:rsidR="00B42E26" w:rsidRPr="00B92BAC">
        <w:rPr>
          <w:rFonts w:ascii="Andalus" w:eastAsia="Times New Roman" w:hAnsi="Andalus" w:cs="Andalus"/>
          <w:color w:val="202122"/>
          <w:lang w:eastAsia="fr-FR"/>
        </w:rPr>
        <w:t> ;</w:t>
      </w:r>
    </w:p>
    <w:p w:rsidR="00B42E26" w:rsidRPr="00B92BAC" w:rsidRDefault="00A95EA0" w:rsidP="00B42E26">
      <w:pPr>
        <w:numPr>
          <w:ilvl w:val="0"/>
          <w:numId w:val="6"/>
        </w:numPr>
        <w:shd w:val="clear" w:color="auto" w:fill="FFFFFF"/>
        <w:spacing w:before="100" w:beforeAutospacing="1" w:after="24" w:line="240" w:lineRule="auto"/>
        <w:ind w:left="384"/>
        <w:rPr>
          <w:rFonts w:ascii="Andalus" w:eastAsia="Times New Roman" w:hAnsi="Andalus" w:cs="Andalus"/>
          <w:color w:val="202122"/>
          <w:lang w:eastAsia="fr-FR"/>
        </w:rPr>
      </w:pPr>
      <w:hyperlink r:id="rId52" w:tooltip="Location" w:history="1">
        <w:r w:rsidR="00B42E26" w:rsidRPr="00B92BAC">
          <w:rPr>
            <w:rFonts w:ascii="Andalus" w:eastAsia="Times New Roman" w:hAnsi="Andalus" w:cs="Andalus"/>
            <w:color w:val="0B0080"/>
            <w:lang w:eastAsia="fr-FR"/>
          </w:rPr>
          <w:t>location</w:t>
        </w:r>
      </w:hyperlink>
      <w:r w:rsidR="00B42E26" w:rsidRPr="00B92BAC">
        <w:rPr>
          <w:rFonts w:ascii="Andalus" w:eastAsia="Times New Roman" w:hAnsi="Andalus" w:cs="Andalus"/>
          <w:color w:val="202122"/>
          <w:lang w:eastAsia="fr-FR"/>
        </w:rPr>
        <w:t> de </w:t>
      </w:r>
      <w:hyperlink r:id="rId53" w:tooltip="DVD" w:history="1">
        <w:r w:rsidR="00B42E26" w:rsidRPr="00B92BAC">
          <w:rPr>
            <w:rFonts w:ascii="Andalus" w:eastAsia="Times New Roman" w:hAnsi="Andalus" w:cs="Andalus"/>
            <w:color w:val="0B0080"/>
            <w:lang w:eastAsia="fr-FR"/>
          </w:rPr>
          <w:t>DVD</w:t>
        </w:r>
      </w:hyperlink>
      <w:r w:rsidR="00B42E26" w:rsidRPr="00B92BAC">
        <w:rPr>
          <w:rFonts w:ascii="Andalus" w:eastAsia="Times New Roman" w:hAnsi="Andalus" w:cs="Andalus"/>
          <w:color w:val="202122"/>
          <w:lang w:eastAsia="fr-FR"/>
        </w:rPr>
        <w:t> par </w:t>
      </w:r>
      <w:hyperlink r:id="rId54" w:tooltip="Internet" w:history="1">
        <w:r w:rsidR="00B42E26" w:rsidRPr="00B92BAC">
          <w:rPr>
            <w:rFonts w:ascii="Andalus" w:eastAsia="Times New Roman" w:hAnsi="Andalus" w:cs="Andalus"/>
            <w:color w:val="0B0080"/>
            <w:lang w:eastAsia="fr-FR"/>
          </w:rPr>
          <w:t>Internet</w:t>
        </w:r>
      </w:hyperlink>
      <w:r w:rsidR="00B42E26" w:rsidRPr="00B92BAC">
        <w:rPr>
          <w:rFonts w:ascii="Andalus" w:eastAsia="Times New Roman" w:hAnsi="Andalus" w:cs="Andalus"/>
          <w:color w:val="202122"/>
          <w:lang w:eastAsia="fr-FR"/>
        </w:rPr>
        <w:t> ;</w:t>
      </w:r>
    </w:p>
    <w:p w:rsidR="00B42E26" w:rsidRPr="00B92BAC" w:rsidRDefault="00A95EA0" w:rsidP="00B42E26">
      <w:pPr>
        <w:numPr>
          <w:ilvl w:val="0"/>
          <w:numId w:val="6"/>
        </w:numPr>
        <w:shd w:val="clear" w:color="auto" w:fill="FFFFFF"/>
        <w:spacing w:before="100" w:beforeAutospacing="1" w:after="24" w:line="240" w:lineRule="auto"/>
        <w:ind w:left="384"/>
        <w:rPr>
          <w:rFonts w:ascii="Andalus" w:eastAsia="Times New Roman" w:hAnsi="Andalus" w:cs="Andalus"/>
          <w:color w:val="202122"/>
          <w:lang w:eastAsia="fr-FR"/>
        </w:rPr>
      </w:pPr>
      <w:hyperlink r:id="rId55" w:tooltip="Vidéo à la demande" w:history="1">
        <w:r w:rsidR="00B42E26" w:rsidRPr="00B92BAC">
          <w:rPr>
            <w:rFonts w:ascii="Andalus" w:eastAsia="Times New Roman" w:hAnsi="Andalus" w:cs="Andalus"/>
            <w:color w:val="0B0080"/>
            <w:lang w:eastAsia="fr-FR"/>
          </w:rPr>
          <w:t>vidéo à la demande</w:t>
        </w:r>
      </w:hyperlink>
      <w:r w:rsidR="00B42E26" w:rsidRPr="00B92BAC">
        <w:rPr>
          <w:rFonts w:ascii="Andalus" w:eastAsia="Times New Roman" w:hAnsi="Andalus" w:cs="Andalus"/>
          <w:color w:val="202122"/>
          <w:lang w:eastAsia="fr-FR"/>
        </w:rPr>
        <w:t> (VAD).</w:t>
      </w:r>
    </w:p>
    <w:p w:rsidR="00B42E26" w:rsidRPr="00B92BAC" w:rsidRDefault="00B42E26" w:rsidP="00B42E26">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Commerce entre entreprises (</w:t>
      </w:r>
      <w:hyperlink r:id="rId56" w:tooltip="Business to business (Internet)" w:history="1">
        <w:r w:rsidRPr="00B92BAC">
          <w:rPr>
            <w:rFonts w:ascii="Andalus" w:eastAsia="Times New Roman" w:hAnsi="Andalus" w:cs="Andalus"/>
            <w:b/>
            <w:bCs/>
            <w:color w:val="0B0080"/>
            <w:lang w:eastAsia="fr-FR"/>
          </w:rPr>
          <w:t>B2B</w:t>
        </w:r>
      </w:hyperlink>
      <w:r w:rsidRPr="00B92BAC">
        <w:rPr>
          <w:rFonts w:ascii="Andalus" w:eastAsia="Times New Roman" w:hAnsi="Andalus" w:cs="Andalus"/>
          <w:b/>
          <w:bCs/>
          <w:color w:val="000000"/>
          <w:lang w:eastAsia="fr-FR"/>
        </w:rPr>
        <w:t>)</w:t>
      </w:r>
    </w:p>
    <w:p w:rsidR="00B42E26" w:rsidRPr="00B92BAC" w:rsidRDefault="00B42E26"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Il existe également des produits vendus en ligne exclusivement aux professionnels comme :</w:t>
      </w:r>
    </w:p>
    <w:p w:rsidR="00B42E26" w:rsidRPr="00B92BAC" w:rsidRDefault="00B42E26" w:rsidP="00B42E26">
      <w:pPr>
        <w:numPr>
          <w:ilvl w:val="0"/>
          <w:numId w:val="7"/>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w:t>
      </w:r>
      <w:hyperlink r:id="rId57" w:tooltip="Textile" w:history="1">
        <w:r w:rsidRPr="00B92BAC">
          <w:rPr>
            <w:rFonts w:ascii="Andalus" w:eastAsia="Times New Roman" w:hAnsi="Andalus" w:cs="Andalus"/>
            <w:color w:val="0B0080"/>
            <w:lang w:eastAsia="fr-FR"/>
          </w:rPr>
          <w:t>textile</w:t>
        </w:r>
      </w:hyperlink>
      <w:r w:rsidRPr="00B92BAC">
        <w:rPr>
          <w:rFonts w:ascii="Andalus" w:eastAsia="Times New Roman" w:hAnsi="Andalus" w:cs="Andalus"/>
          <w:color w:val="202122"/>
          <w:lang w:eastAsia="fr-FR"/>
        </w:rPr>
        <w:t>, un employé pouvant commander en ligne un </w:t>
      </w:r>
      <w:hyperlink r:id="rId58" w:tooltip="Vêtement professionnel" w:history="1">
        <w:r w:rsidRPr="00B92BAC">
          <w:rPr>
            <w:rFonts w:ascii="Andalus" w:eastAsia="Times New Roman" w:hAnsi="Andalus" w:cs="Andalus"/>
            <w:color w:val="0B0080"/>
            <w:lang w:eastAsia="fr-FR"/>
          </w:rPr>
          <w:t>vêtement professionnel</w:t>
        </w:r>
      </w:hyperlink>
      <w:r w:rsidRPr="00B92BAC">
        <w:rPr>
          <w:rFonts w:ascii="Andalus" w:eastAsia="Times New Roman" w:hAnsi="Andalus" w:cs="Andalus"/>
          <w:color w:val="202122"/>
          <w:lang w:eastAsia="fr-FR"/>
        </w:rPr>
        <w:t> personnalisé (à sa taille, avec son nom brodé sur le vêtement) ;</w:t>
      </w:r>
    </w:p>
    <w:p w:rsidR="00B42E26" w:rsidRPr="00B92BAC" w:rsidRDefault="00B42E26" w:rsidP="009D3893">
      <w:pPr>
        <w:shd w:val="clear" w:color="auto" w:fill="FFFFFF"/>
        <w:spacing w:before="100" w:beforeAutospacing="1" w:after="24" w:line="240" w:lineRule="auto"/>
        <w:ind w:left="384"/>
        <w:rPr>
          <w:rFonts w:ascii="Andalus" w:eastAsia="Times New Roman" w:hAnsi="Andalus" w:cs="Andalus"/>
          <w:color w:val="202122"/>
          <w:lang w:eastAsia="fr-FR"/>
        </w:rPr>
      </w:pPr>
      <w:proofErr w:type="gramStart"/>
      <w:r w:rsidRPr="00B92BAC">
        <w:rPr>
          <w:rFonts w:ascii="Andalus" w:eastAsia="Times New Roman" w:hAnsi="Andalus" w:cs="Andalus"/>
          <w:color w:val="202122"/>
          <w:lang w:eastAsia="fr-FR"/>
        </w:rPr>
        <w:t>des</w:t>
      </w:r>
      <w:proofErr w:type="gramEnd"/>
      <w:r w:rsidRPr="00B92BAC">
        <w:rPr>
          <w:rFonts w:ascii="Andalus" w:eastAsia="Times New Roman" w:hAnsi="Andalus" w:cs="Andalus"/>
          <w:color w:val="202122"/>
          <w:lang w:eastAsia="fr-FR"/>
        </w:rPr>
        <w:t xml:space="preserve"> traceurs, des copieuses de plan, des scanneurs, etc., pour bureaux d'études ;</w:t>
      </w:r>
    </w:p>
    <w:p w:rsidR="00B42E26" w:rsidRPr="00B92BAC" w:rsidRDefault="00B42E26" w:rsidP="00B42E26">
      <w:pPr>
        <w:numPr>
          <w:ilvl w:val="0"/>
          <w:numId w:val="7"/>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du matériel BTP (mètres, lasers, etc.) ;</w:t>
      </w:r>
    </w:p>
    <w:p w:rsidR="00B42E26" w:rsidRPr="00B92BAC" w:rsidRDefault="00A95EA0" w:rsidP="00B42E26">
      <w:pPr>
        <w:numPr>
          <w:ilvl w:val="0"/>
          <w:numId w:val="7"/>
        </w:numPr>
        <w:shd w:val="clear" w:color="auto" w:fill="FFFFFF"/>
        <w:spacing w:before="100" w:beforeAutospacing="1" w:after="24" w:line="240" w:lineRule="auto"/>
        <w:ind w:left="384"/>
        <w:rPr>
          <w:rFonts w:ascii="Andalus" w:eastAsia="Times New Roman" w:hAnsi="Andalus" w:cs="Andalus"/>
          <w:color w:val="202122"/>
          <w:lang w:eastAsia="fr-FR"/>
        </w:rPr>
      </w:pPr>
      <w:hyperlink r:id="rId59" w:tooltip="Véhicule utilitaire" w:history="1">
        <w:r w:rsidR="00B42E26" w:rsidRPr="00B92BAC">
          <w:rPr>
            <w:rFonts w:ascii="Andalus" w:eastAsia="Times New Roman" w:hAnsi="Andalus" w:cs="Andalus"/>
            <w:color w:val="0B0080"/>
            <w:lang w:eastAsia="fr-FR"/>
          </w:rPr>
          <w:t>véhicule utilitaire</w:t>
        </w:r>
      </w:hyperlink>
      <w:r w:rsidR="00B42E26" w:rsidRPr="00B92BAC">
        <w:rPr>
          <w:rFonts w:ascii="Andalus" w:eastAsia="Times New Roman" w:hAnsi="Andalus" w:cs="Andalus"/>
          <w:color w:val="202122"/>
          <w:lang w:eastAsia="fr-FR"/>
        </w:rPr>
        <w:t> (fourgons, camions, véhicules frigorifiques, etc.).</w:t>
      </w:r>
    </w:p>
    <w:p w:rsidR="00B42E26" w:rsidRPr="00B92BAC" w:rsidRDefault="00B42E26" w:rsidP="00B42E26">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Services en ligne</w:t>
      </w:r>
    </w:p>
    <w:p w:rsidR="00B42E26" w:rsidRPr="00B92BAC" w:rsidRDefault="00B42E26" w:rsidP="00B42E2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Enfin, de nombreuses entreprises proposent des services sur Internet, payants ou non :</w:t>
      </w:r>
    </w:p>
    <w:p w:rsidR="00B42E26" w:rsidRPr="00B92BAC" w:rsidRDefault="00A95EA0" w:rsidP="00B42E26">
      <w:pPr>
        <w:numPr>
          <w:ilvl w:val="0"/>
          <w:numId w:val="8"/>
        </w:numPr>
        <w:shd w:val="clear" w:color="auto" w:fill="FFFFFF"/>
        <w:spacing w:before="100" w:beforeAutospacing="1" w:after="24" w:line="240" w:lineRule="auto"/>
        <w:ind w:left="384"/>
        <w:rPr>
          <w:rFonts w:ascii="Andalus" w:eastAsia="Times New Roman" w:hAnsi="Andalus" w:cs="Andalus"/>
          <w:color w:val="202122"/>
          <w:lang w:eastAsia="fr-FR"/>
        </w:rPr>
      </w:pPr>
      <w:hyperlink r:id="rId60" w:tooltip="Banque" w:history="1">
        <w:r w:rsidR="00B42E26" w:rsidRPr="00B92BAC">
          <w:rPr>
            <w:rFonts w:ascii="Andalus" w:eastAsia="Times New Roman" w:hAnsi="Andalus" w:cs="Andalus"/>
            <w:color w:val="0B0080"/>
            <w:lang w:eastAsia="fr-FR"/>
          </w:rPr>
          <w:t>banque</w:t>
        </w:r>
      </w:hyperlink>
      <w:r w:rsidR="00B42E26" w:rsidRPr="00B92BAC">
        <w:rPr>
          <w:rFonts w:ascii="Andalus" w:eastAsia="Times New Roman" w:hAnsi="Andalus" w:cs="Andalus"/>
          <w:color w:val="202122"/>
          <w:lang w:eastAsia="fr-FR"/>
        </w:rPr>
        <w:t> en ligne ;</w:t>
      </w:r>
    </w:p>
    <w:p w:rsidR="00B42E26" w:rsidRPr="00B92BAC" w:rsidRDefault="00A95EA0" w:rsidP="00B42E26">
      <w:pPr>
        <w:numPr>
          <w:ilvl w:val="0"/>
          <w:numId w:val="8"/>
        </w:numPr>
        <w:shd w:val="clear" w:color="auto" w:fill="FFFFFF"/>
        <w:spacing w:before="100" w:beforeAutospacing="1" w:after="24" w:line="240" w:lineRule="auto"/>
        <w:ind w:left="384"/>
        <w:rPr>
          <w:rFonts w:ascii="Andalus" w:eastAsia="Times New Roman" w:hAnsi="Andalus" w:cs="Andalus"/>
          <w:color w:val="202122"/>
          <w:lang w:eastAsia="fr-FR"/>
        </w:rPr>
      </w:pPr>
      <w:hyperlink r:id="rId61" w:tooltip="Assurance" w:history="1">
        <w:r w:rsidR="00B42E26" w:rsidRPr="00B92BAC">
          <w:rPr>
            <w:rFonts w:ascii="Andalus" w:eastAsia="Times New Roman" w:hAnsi="Andalus" w:cs="Andalus"/>
            <w:color w:val="0B0080"/>
            <w:lang w:eastAsia="fr-FR"/>
          </w:rPr>
          <w:t>assurance</w:t>
        </w:r>
      </w:hyperlink>
      <w:r w:rsidR="00B42E26" w:rsidRPr="00B92BAC">
        <w:rPr>
          <w:rFonts w:ascii="Andalus" w:eastAsia="Times New Roman" w:hAnsi="Andalus" w:cs="Andalus"/>
          <w:color w:val="202122"/>
          <w:lang w:eastAsia="fr-FR"/>
        </w:rPr>
        <w:t> en ligne ;</w:t>
      </w:r>
    </w:p>
    <w:p w:rsidR="00B42E26" w:rsidRPr="00B92BAC" w:rsidRDefault="00A95EA0" w:rsidP="00B42E26">
      <w:pPr>
        <w:numPr>
          <w:ilvl w:val="0"/>
          <w:numId w:val="8"/>
        </w:numPr>
        <w:shd w:val="clear" w:color="auto" w:fill="FFFFFF"/>
        <w:spacing w:before="100" w:beforeAutospacing="1" w:after="24" w:line="240" w:lineRule="auto"/>
        <w:ind w:left="384"/>
        <w:rPr>
          <w:rFonts w:ascii="Andalus" w:eastAsia="Times New Roman" w:hAnsi="Andalus" w:cs="Andalus"/>
          <w:color w:val="202122"/>
          <w:lang w:eastAsia="fr-FR"/>
        </w:rPr>
      </w:pPr>
      <w:hyperlink r:id="rId62" w:tooltip="Presse écrite" w:history="1">
        <w:r w:rsidR="00B42E26" w:rsidRPr="00B92BAC">
          <w:rPr>
            <w:rFonts w:ascii="Andalus" w:eastAsia="Times New Roman" w:hAnsi="Andalus" w:cs="Andalus"/>
            <w:color w:val="0B0080"/>
            <w:lang w:eastAsia="fr-FR"/>
          </w:rPr>
          <w:t>presse</w:t>
        </w:r>
      </w:hyperlink>
      <w:r w:rsidR="00B42E26" w:rsidRPr="00B92BAC">
        <w:rPr>
          <w:rFonts w:ascii="Andalus" w:eastAsia="Times New Roman" w:hAnsi="Andalus" w:cs="Andalus"/>
          <w:color w:val="202122"/>
          <w:lang w:eastAsia="fr-FR"/>
        </w:rPr>
        <w:t> en ligne ;</w:t>
      </w:r>
    </w:p>
    <w:p w:rsidR="00B42E26" w:rsidRPr="00B92BAC" w:rsidRDefault="00A95EA0" w:rsidP="00B42E26">
      <w:pPr>
        <w:numPr>
          <w:ilvl w:val="0"/>
          <w:numId w:val="8"/>
        </w:numPr>
        <w:shd w:val="clear" w:color="auto" w:fill="FFFFFF"/>
        <w:spacing w:before="100" w:beforeAutospacing="1" w:after="24" w:line="240" w:lineRule="auto"/>
        <w:ind w:left="384"/>
        <w:rPr>
          <w:rFonts w:ascii="Andalus" w:eastAsia="Times New Roman" w:hAnsi="Andalus" w:cs="Andalus"/>
          <w:color w:val="202122"/>
          <w:lang w:eastAsia="fr-FR"/>
        </w:rPr>
      </w:pPr>
      <w:hyperlink r:id="rId63" w:tooltip="Podcasting" w:history="1">
        <w:r w:rsidR="00B42E26" w:rsidRPr="00B92BAC">
          <w:rPr>
            <w:rFonts w:ascii="Andalus" w:eastAsia="Times New Roman" w:hAnsi="Andalus" w:cs="Andalus"/>
            <w:color w:val="0B0080"/>
            <w:lang w:eastAsia="fr-FR"/>
          </w:rPr>
          <w:t>radio</w:t>
        </w:r>
      </w:hyperlink>
      <w:r w:rsidR="00B42E26" w:rsidRPr="00B92BAC">
        <w:rPr>
          <w:rFonts w:ascii="Andalus" w:eastAsia="Times New Roman" w:hAnsi="Andalus" w:cs="Andalus"/>
          <w:color w:val="202122"/>
          <w:lang w:eastAsia="fr-FR"/>
        </w:rPr>
        <w:t> en ligne ;</w:t>
      </w:r>
    </w:p>
    <w:p w:rsidR="00B42E26" w:rsidRPr="00B92BAC" w:rsidRDefault="00A95EA0" w:rsidP="00B42E26">
      <w:pPr>
        <w:numPr>
          <w:ilvl w:val="0"/>
          <w:numId w:val="8"/>
        </w:numPr>
        <w:shd w:val="clear" w:color="auto" w:fill="FFFFFF"/>
        <w:spacing w:before="100" w:beforeAutospacing="1" w:after="24" w:line="240" w:lineRule="auto"/>
        <w:ind w:left="384"/>
        <w:rPr>
          <w:rFonts w:ascii="Andalus" w:eastAsia="Times New Roman" w:hAnsi="Andalus" w:cs="Andalus"/>
          <w:color w:val="202122"/>
          <w:lang w:eastAsia="fr-FR"/>
        </w:rPr>
      </w:pPr>
      <w:hyperlink r:id="rId64" w:tooltip="Streaming" w:history="1">
        <w:r w:rsidR="00B42E26" w:rsidRPr="00B92BAC">
          <w:rPr>
            <w:rFonts w:ascii="Andalus" w:eastAsia="Times New Roman" w:hAnsi="Andalus" w:cs="Andalus"/>
            <w:color w:val="0B0080"/>
            <w:lang w:eastAsia="fr-FR"/>
          </w:rPr>
          <w:t>TV/film</w:t>
        </w:r>
      </w:hyperlink>
      <w:r w:rsidR="00B42E26" w:rsidRPr="00B92BAC">
        <w:rPr>
          <w:rFonts w:ascii="Andalus" w:eastAsia="Times New Roman" w:hAnsi="Andalus" w:cs="Andalus"/>
          <w:color w:val="202122"/>
          <w:lang w:eastAsia="fr-FR"/>
        </w:rPr>
        <w:t> en ligne.</w:t>
      </w:r>
    </w:p>
    <w:p w:rsidR="00B42E26" w:rsidRPr="00B92BAC" w:rsidRDefault="00B42E26" w:rsidP="00B42E26">
      <w:pPr>
        <w:shd w:val="clear" w:color="auto" w:fill="FFFFFF"/>
        <w:spacing w:before="100" w:beforeAutospacing="1" w:after="24" w:line="240" w:lineRule="auto"/>
        <w:ind w:left="24"/>
        <w:rPr>
          <w:rFonts w:ascii="Andalus" w:eastAsia="Times New Roman" w:hAnsi="Andalus" w:cs="Andalus"/>
          <w:b/>
          <w:bCs/>
          <w:color w:val="FF0000"/>
          <w:u w:val="single"/>
          <w:lang w:eastAsia="fr-FR"/>
        </w:rPr>
      </w:pPr>
      <w:r w:rsidRPr="00B92BAC">
        <w:rPr>
          <w:rFonts w:ascii="Andalus" w:eastAsia="Times New Roman" w:hAnsi="Andalus" w:cs="Andalus"/>
          <w:b/>
          <w:bCs/>
          <w:color w:val="FF0000"/>
          <w:u w:val="single"/>
          <w:lang w:eastAsia="fr-FR"/>
        </w:rPr>
        <w:t>Remarque !!</w:t>
      </w:r>
    </w:p>
    <w:p w:rsidR="00B42E26" w:rsidRPr="00B92BAC" w:rsidRDefault="00B42E26" w:rsidP="00B42E26">
      <w:pPr>
        <w:shd w:val="clear" w:color="auto" w:fill="FFFFFF"/>
        <w:spacing w:before="100" w:beforeAutospacing="1" w:after="24" w:line="240" w:lineRule="auto"/>
        <w:ind w:left="24"/>
        <w:jc w:val="both"/>
        <w:rPr>
          <w:rFonts w:ascii="Andalus" w:hAnsi="Andalus" w:cs="Andalus"/>
          <w:color w:val="FF0000"/>
          <w:shd w:val="clear" w:color="auto" w:fill="FFFFFF"/>
        </w:rPr>
      </w:pPr>
      <w:r w:rsidRPr="00B92BAC">
        <w:rPr>
          <w:rFonts w:ascii="Andalus" w:hAnsi="Andalus" w:cs="Andalus"/>
          <w:color w:val="202122"/>
          <w:shd w:val="clear" w:color="auto" w:fill="FFFFFF"/>
        </w:rPr>
        <w:t>De manière générale, toute entreprise ou particulier voulant créer une boutique en ligne pourra utilement faire appel à un prestataire spécialisé dans le commerce en ligne, afin d'étudier son </w:t>
      </w:r>
      <w:hyperlink r:id="rId65" w:tooltip="Marché (économie)" w:history="1">
        <w:r w:rsidRPr="00B92BAC">
          <w:rPr>
            <w:rFonts w:ascii="Andalus" w:hAnsi="Andalus" w:cs="Andalus"/>
            <w:color w:val="0B0080"/>
            <w:shd w:val="clear" w:color="auto" w:fill="FFFFFF"/>
          </w:rPr>
          <w:t>marché</w:t>
        </w:r>
      </w:hyperlink>
      <w:r w:rsidRPr="00B92BAC">
        <w:rPr>
          <w:rFonts w:ascii="Andalus" w:hAnsi="Andalus" w:cs="Andalus"/>
          <w:color w:val="202122"/>
          <w:shd w:val="clear" w:color="auto" w:fill="FFFFFF"/>
        </w:rPr>
        <w:t>, sa </w:t>
      </w:r>
      <w:hyperlink r:id="rId66" w:tooltip="Concurrence" w:history="1">
        <w:r w:rsidRPr="00B92BAC">
          <w:rPr>
            <w:rFonts w:ascii="Andalus" w:hAnsi="Andalus" w:cs="Andalus"/>
            <w:color w:val="0B0080"/>
            <w:shd w:val="clear" w:color="auto" w:fill="FFFFFF"/>
          </w:rPr>
          <w:t>concurrence</w:t>
        </w:r>
      </w:hyperlink>
      <w:r w:rsidRPr="00B92BAC">
        <w:rPr>
          <w:rFonts w:ascii="Andalus" w:hAnsi="Andalus" w:cs="Andalus"/>
          <w:color w:val="202122"/>
          <w:shd w:val="clear" w:color="auto" w:fill="FFFFFF"/>
        </w:rPr>
        <w:t> et donc son </w:t>
      </w:r>
      <w:hyperlink r:id="rId67" w:tooltip="Positionnement" w:history="1">
        <w:r w:rsidRPr="00B92BAC">
          <w:rPr>
            <w:rFonts w:ascii="Andalus" w:hAnsi="Andalus" w:cs="Andalus"/>
            <w:color w:val="0B0080"/>
            <w:shd w:val="clear" w:color="auto" w:fill="FFFFFF"/>
          </w:rPr>
          <w:t>positionnement</w:t>
        </w:r>
      </w:hyperlink>
      <w:r w:rsidRPr="00B92BAC">
        <w:rPr>
          <w:rFonts w:ascii="Andalus" w:hAnsi="Andalus" w:cs="Andalus"/>
          <w:color w:val="202122"/>
          <w:shd w:val="clear" w:color="auto" w:fill="FFFFFF"/>
        </w:rPr>
        <w:t xml:space="preserve"> sur le web c’est le </w:t>
      </w:r>
      <w:r w:rsidRPr="00B92BAC">
        <w:rPr>
          <w:rFonts w:ascii="Andalus" w:hAnsi="Andalus" w:cs="Andalus"/>
          <w:color w:val="FF0000"/>
          <w:shd w:val="clear" w:color="auto" w:fill="FFFFFF"/>
        </w:rPr>
        <w:t>MARKRTING</w:t>
      </w:r>
    </w:p>
    <w:p w:rsidR="00B42E26" w:rsidRPr="00B92BAC" w:rsidRDefault="00B42E26" w:rsidP="00B42E26">
      <w:pPr>
        <w:shd w:val="clear" w:color="auto" w:fill="FFFFFF"/>
        <w:spacing w:before="100" w:beforeAutospacing="1" w:after="24" w:line="240" w:lineRule="auto"/>
        <w:ind w:left="24"/>
        <w:rPr>
          <w:rFonts w:ascii="Andalus" w:hAnsi="Andalus" w:cs="Andalus"/>
          <w:color w:val="202122"/>
          <w:u w:val="single"/>
          <w:shd w:val="clear" w:color="auto" w:fill="FFFFFF"/>
        </w:rPr>
      </w:pPr>
      <w:r w:rsidRPr="00B92BAC">
        <w:rPr>
          <w:rFonts w:ascii="Andalus" w:hAnsi="Andalus" w:cs="Andalus"/>
          <w:b/>
          <w:bCs/>
          <w:color w:val="202122"/>
          <w:u w:val="single"/>
          <w:shd w:val="clear" w:color="auto" w:fill="FFFFFF"/>
        </w:rPr>
        <w:lastRenderedPageBreak/>
        <w:t>Modèles de distribution</w:t>
      </w:r>
      <w:r w:rsidRPr="00B92BAC">
        <w:rPr>
          <w:rFonts w:ascii="Andalus" w:hAnsi="Andalus" w:cs="Andalus"/>
          <w:color w:val="202122"/>
          <w:u w:val="single"/>
          <w:shd w:val="clear" w:color="auto" w:fill="FFFFFF"/>
        </w:rPr>
        <w:t> :</w:t>
      </w:r>
    </w:p>
    <w:p w:rsidR="00B42E26" w:rsidRPr="00B92BAC" w:rsidRDefault="00B42E26" w:rsidP="00B42E26">
      <w:pPr>
        <w:shd w:val="clear" w:color="auto" w:fill="FFFFFF"/>
        <w:spacing w:before="100" w:beforeAutospacing="1" w:after="24" w:line="240" w:lineRule="auto"/>
        <w:ind w:left="24"/>
        <w:rPr>
          <w:rFonts w:ascii="Andalus" w:hAnsi="Andalus" w:cs="Andalus"/>
          <w:color w:val="1F497D" w:themeColor="text2"/>
          <w:u w:val="single"/>
          <w:shd w:val="clear" w:color="auto" w:fill="FFFFFF"/>
        </w:rPr>
      </w:pPr>
      <w:r w:rsidRPr="00B92BAC">
        <w:rPr>
          <w:rFonts w:ascii="Andalus" w:hAnsi="Andalus" w:cs="Andalus"/>
          <w:color w:val="1F497D" w:themeColor="text2"/>
          <w:u w:val="single"/>
          <w:shd w:val="clear" w:color="auto" w:fill="FFFFFF"/>
        </w:rPr>
        <w:t>*</w:t>
      </w:r>
      <w:r w:rsidRPr="00B92BAC">
        <w:rPr>
          <w:rFonts w:ascii="Andalus" w:hAnsi="Andalus" w:cs="Andalus"/>
          <w:b/>
          <w:bCs/>
          <w:color w:val="1F497D" w:themeColor="text2"/>
          <w:u w:val="single"/>
          <w:shd w:val="clear" w:color="auto" w:fill="FFFFFF"/>
        </w:rPr>
        <w:t>CLICK AND MORTAR</w:t>
      </w:r>
    </w:p>
    <w:p w:rsidR="00B42E26" w:rsidRPr="00B92BAC" w:rsidRDefault="00B42E26" w:rsidP="00B42E26">
      <w:pPr>
        <w:shd w:val="clear" w:color="auto" w:fill="FFFFFF"/>
        <w:spacing w:before="120" w:after="120" w:line="240" w:lineRule="auto"/>
        <w:jc w:val="both"/>
        <w:rPr>
          <w:rFonts w:ascii="Andalus" w:eastAsia="Times New Roman" w:hAnsi="Andalus" w:cs="Andalus"/>
          <w:color w:val="202122"/>
          <w:lang w:eastAsia="fr-FR"/>
        </w:rPr>
      </w:pPr>
      <w:r w:rsidRPr="00B92BAC">
        <w:rPr>
          <w:rFonts w:ascii="Andalus" w:eastAsia="Times New Roman" w:hAnsi="Andalus" w:cs="Andalus"/>
          <w:color w:val="202122"/>
          <w:lang w:eastAsia="fr-FR"/>
        </w:rPr>
        <w:t>Dans le monde du commerce en ligne, l'expression anglaise </w:t>
      </w:r>
      <w:r w:rsidRPr="00B92BAC">
        <w:rPr>
          <w:rFonts w:ascii="Andalus" w:eastAsia="Times New Roman" w:hAnsi="Andalus" w:cs="Andalus"/>
          <w:i/>
          <w:iCs/>
          <w:color w:val="202122"/>
          <w:lang w:eastAsia="fr-FR"/>
        </w:rPr>
        <w:t xml:space="preserve">click and </w:t>
      </w:r>
      <w:proofErr w:type="spellStart"/>
      <w:r w:rsidRPr="00B92BAC">
        <w:rPr>
          <w:rFonts w:ascii="Andalus" w:eastAsia="Times New Roman" w:hAnsi="Andalus" w:cs="Andalus"/>
          <w:i/>
          <w:iCs/>
          <w:color w:val="202122"/>
          <w:lang w:eastAsia="fr-FR"/>
        </w:rPr>
        <w:t>mortar</w:t>
      </w:r>
      <w:proofErr w:type="spellEnd"/>
      <w:r w:rsidRPr="00B92BAC">
        <w:rPr>
          <w:rFonts w:ascii="Andalus" w:eastAsia="Times New Roman" w:hAnsi="Andalus" w:cs="Andalus"/>
          <w:color w:val="202122"/>
          <w:lang w:eastAsia="fr-FR"/>
        </w:rPr>
        <w:t> (ou encore </w:t>
      </w:r>
      <w:hyperlink r:id="rId68" w:tooltip="Bricks and clicks" w:history="1">
        <w:r w:rsidRPr="00B92BAC">
          <w:rPr>
            <w:rFonts w:ascii="Andalus" w:eastAsia="Times New Roman" w:hAnsi="Andalus" w:cs="Andalus"/>
            <w:i/>
            <w:iCs/>
            <w:color w:val="0B0080"/>
            <w:lang w:eastAsia="fr-FR"/>
          </w:rPr>
          <w:t>bricks and clicks</w:t>
        </w:r>
      </w:hyperlink>
      <w:r w:rsidRPr="00B92BAC">
        <w:rPr>
          <w:rFonts w:ascii="Andalus" w:eastAsia="Times New Roman" w:hAnsi="Andalus" w:cs="Andalus"/>
          <w:color w:val="202122"/>
          <w:lang w:eastAsia="fr-FR"/>
        </w:rPr>
        <w:t>) fait référence à des entreprises qui proposent de façon complémentaire :</w:t>
      </w:r>
    </w:p>
    <w:p w:rsidR="00B42E26" w:rsidRPr="00B92BAC" w:rsidRDefault="00B42E26" w:rsidP="00B42E26">
      <w:pPr>
        <w:numPr>
          <w:ilvl w:val="0"/>
          <w:numId w:val="9"/>
        </w:numPr>
        <w:shd w:val="clear" w:color="auto" w:fill="FFFFFF"/>
        <w:spacing w:before="100" w:beforeAutospacing="1" w:after="24" w:line="240" w:lineRule="auto"/>
        <w:ind w:left="384"/>
        <w:jc w:val="both"/>
        <w:rPr>
          <w:rFonts w:ascii="Andalus" w:eastAsia="Times New Roman" w:hAnsi="Andalus" w:cs="Andalus"/>
          <w:color w:val="202122"/>
          <w:lang w:eastAsia="fr-FR"/>
        </w:rPr>
      </w:pPr>
      <w:r w:rsidRPr="00B92BAC">
        <w:rPr>
          <w:rFonts w:ascii="Andalus" w:eastAsia="Times New Roman" w:hAnsi="Andalus" w:cs="Andalus"/>
          <w:color w:val="202122"/>
          <w:lang w:eastAsia="fr-FR"/>
        </w:rPr>
        <w:t>de la vente par Internet (activités « en ligne ») ;</w:t>
      </w:r>
    </w:p>
    <w:p w:rsidR="008A0318" w:rsidRPr="00B92BAC" w:rsidRDefault="00B42E26" w:rsidP="00B42E26">
      <w:pPr>
        <w:numPr>
          <w:ilvl w:val="0"/>
          <w:numId w:val="9"/>
        </w:numPr>
        <w:shd w:val="clear" w:color="auto" w:fill="FFFFFF"/>
        <w:spacing w:before="100" w:beforeAutospacing="1" w:after="24" w:line="240" w:lineRule="auto"/>
        <w:ind w:left="384"/>
        <w:jc w:val="both"/>
        <w:rPr>
          <w:rFonts w:ascii="Andalus" w:eastAsia="Times New Roman" w:hAnsi="Andalus" w:cs="Andalus"/>
          <w:color w:val="202122"/>
          <w:lang w:eastAsia="fr-FR"/>
        </w:rPr>
      </w:pPr>
      <w:r w:rsidRPr="00B92BAC">
        <w:rPr>
          <w:rFonts w:ascii="Andalus" w:eastAsia="Times New Roman" w:hAnsi="Andalus" w:cs="Andalus"/>
          <w:color w:val="202122"/>
          <w:lang w:eastAsia="fr-FR"/>
        </w:rPr>
        <w:t>et de la vente en magasin ou en point de vente « physique » (distribution classique)</w:t>
      </w:r>
    </w:p>
    <w:p w:rsidR="00B42E26" w:rsidRPr="00B92BAC" w:rsidRDefault="00B42E26" w:rsidP="00CC23F5">
      <w:pPr>
        <w:spacing w:line="240" w:lineRule="auto"/>
        <w:jc w:val="both"/>
        <w:rPr>
          <w:rFonts w:ascii="Andalus" w:hAnsi="Andalus" w:cs="Andalus"/>
          <w:color w:val="202122"/>
          <w:u w:val="single"/>
          <w:shd w:val="clear" w:color="auto" w:fill="FFFFFF"/>
        </w:rPr>
      </w:pPr>
      <w:r w:rsidRPr="00B92BAC">
        <w:rPr>
          <w:rFonts w:ascii="Andalus" w:hAnsi="Andalus" w:cs="Andalus"/>
          <w:color w:val="202122"/>
          <w:u w:val="single"/>
          <w:shd w:val="clear" w:color="auto" w:fill="FFFFFF"/>
        </w:rPr>
        <w:t>*</w:t>
      </w:r>
      <w:r w:rsidRPr="00B92BAC">
        <w:rPr>
          <w:rFonts w:ascii="Andalus" w:hAnsi="Andalus" w:cs="Andalus"/>
          <w:b/>
          <w:bCs/>
          <w:color w:val="1F497D" w:themeColor="text2"/>
          <w:u w:val="single"/>
          <w:shd w:val="clear" w:color="auto" w:fill="FFFFFF"/>
        </w:rPr>
        <w:t>VENTE MULTICANAUX</w:t>
      </w:r>
    </w:p>
    <w:p w:rsidR="00B42E26" w:rsidRPr="00B92BAC" w:rsidRDefault="00B42E26" w:rsidP="00CC23F5">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t> </w:t>
      </w:r>
      <w:proofErr w:type="gramStart"/>
      <w:r w:rsidRPr="00B92BAC">
        <w:rPr>
          <w:rFonts w:ascii="Andalus" w:hAnsi="Andalus" w:cs="Andalus"/>
          <w:color w:val="202122"/>
          <w:shd w:val="clear" w:color="auto" w:fill="FFFFFF"/>
        </w:rPr>
        <w:t>la</w:t>
      </w:r>
      <w:proofErr w:type="gramEnd"/>
      <w:r w:rsidRPr="00B92BAC">
        <w:rPr>
          <w:rFonts w:ascii="Andalus" w:hAnsi="Andalus" w:cs="Andalus"/>
          <w:color w:val="202122"/>
          <w:shd w:val="clear" w:color="auto" w:fill="FFFFFF"/>
        </w:rPr>
        <w:t xml:space="preserve"> stratégie multicanale nécessite une organisation particulière sur de nombreuses fonctions : gestion logistique, système d'information, relations client, prix, promotion, fidélisation, etc. Il s'agit désormais de l'</w:t>
      </w:r>
      <w:hyperlink r:id="rId69" w:tooltip="E-business" w:history="1">
        <w:r w:rsidRPr="00B92BAC">
          <w:rPr>
            <w:rFonts w:ascii="Andalus" w:hAnsi="Andalus" w:cs="Andalus"/>
            <w:i/>
            <w:iCs/>
            <w:color w:val="0B0080"/>
            <w:shd w:val="clear" w:color="auto" w:fill="FFFFFF"/>
          </w:rPr>
          <w:t>e-business</w:t>
        </w:r>
      </w:hyperlink>
      <w:r w:rsidRPr="00B92BAC">
        <w:rPr>
          <w:rFonts w:ascii="Andalus" w:hAnsi="Andalus" w:cs="Andalus"/>
          <w:color w:val="202122"/>
          <w:shd w:val="clear" w:color="auto" w:fill="FFFFFF"/>
        </w:rPr>
        <w:t>.</w:t>
      </w:r>
    </w:p>
    <w:p w:rsidR="00CC23F5" w:rsidRPr="00B92BAC" w:rsidRDefault="00B42E26" w:rsidP="00B42E26">
      <w:pPr>
        <w:spacing w:line="240" w:lineRule="auto"/>
        <w:jc w:val="both"/>
        <w:rPr>
          <w:rFonts w:ascii="Andalus" w:hAnsi="Andalus" w:cs="Andalus"/>
          <w:color w:val="202122"/>
          <w:u w:val="single"/>
          <w:shd w:val="clear" w:color="auto" w:fill="FFFFFF"/>
        </w:rPr>
      </w:pPr>
      <w:r w:rsidRPr="00B92BAC">
        <w:rPr>
          <w:rFonts w:ascii="Andalus" w:hAnsi="Andalus" w:cs="Andalus"/>
          <w:i/>
          <w:iCs/>
          <w:color w:val="202122"/>
          <w:shd w:val="clear" w:color="auto" w:fill="FFFFFF"/>
        </w:rPr>
        <w:t>Le-</w:t>
      </w:r>
      <w:hyperlink r:id="rId70" w:history="1">
        <w:r w:rsidRPr="00B92BAC">
          <w:rPr>
            <w:rFonts w:ascii="Andalus" w:hAnsi="Andalus" w:cs="Andalus"/>
            <w:i/>
            <w:iCs/>
            <w:color w:val="0B0080"/>
            <w:u w:val="single"/>
            <w:shd w:val="clear" w:color="auto" w:fill="FFFFFF"/>
          </w:rPr>
          <w:t>E-business</w:t>
        </w:r>
      </w:hyperlink>
      <w:r w:rsidRPr="00B92BAC">
        <w:rPr>
          <w:rFonts w:ascii="Andalus" w:hAnsi="Andalus" w:cs="Andalus"/>
          <w:color w:val="202122"/>
          <w:shd w:val="clear" w:color="auto" w:fill="FFFFFF"/>
        </w:rPr>
        <w:t> est un ensemble d'outils qui permettent d'une part de créer un site de commerce en ligne et d'autre part de mettre à la disposition du marchand tous les moyens nécessaires pour prospecter et fidéliser les clients (listes de cadeaux, points de fidélité, remises en espèces, chèques cadeau, coupons de remise, parrainage, affiliation, etc.).</w:t>
      </w:r>
    </w:p>
    <w:p w:rsidR="00B42E26" w:rsidRPr="00B92BAC" w:rsidRDefault="00B42E26" w:rsidP="00B42E26">
      <w:pPr>
        <w:spacing w:line="240" w:lineRule="auto"/>
        <w:jc w:val="both"/>
        <w:rPr>
          <w:rFonts w:ascii="Andalus" w:hAnsi="Andalus" w:cs="Andalus"/>
          <w:b/>
          <w:bCs/>
          <w:color w:val="1F497D" w:themeColor="text2"/>
          <w:u w:val="single"/>
        </w:rPr>
      </w:pPr>
      <w:r w:rsidRPr="00B92BAC">
        <w:rPr>
          <w:rFonts w:ascii="Andalus" w:hAnsi="Andalus" w:cs="Andalus"/>
          <w:b/>
          <w:bCs/>
          <w:color w:val="1F497D" w:themeColor="text2"/>
          <w:u w:val="single"/>
        </w:rPr>
        <w:t xml:space="preserve">La différence entre le commerce en ligne et le –E-Commerce </w:t>
      </w:r>
    </w:p>
    <w:p w:rsidR="00B42E26" w:rsidRPr="00B92BAC" w:rsidRDefault="00B42E26" w:rsidP="00B42E26">
      <w:pPr>
        <w:spacing w:line="240" w:lineRule="auto"/>
        <w:jc w:val="both"/>
        <w:rPr>
          <w:rFonts w:ascii="Andalus" w:hAnsi="Andalus" w:cs="Andalus"/>
          <w:color w:val="202122"/>
          <w:shd w:val="clear" w:color="auto" w:fill="FFFFFF"/>
        </w:rPr>
      </w:pPr>
      <w:r w:rsidRPr="00B92BAC">
        <w:rPr>
          <w:rFonts w:ascii="Andalus" w:hAnsi="Andalus" w:cs="Andalus"/>
          <w:color w:val="1F497D" w:themeColor="text2"/>
          <w:u w:val="single"/>
          <w:shd w:val="clear" w:color="auto" w:fill="FFFFFF"/>
        </w:rPr>
        <w:t>Le commerce en ligne</w:t>
      </w:r>
      <w:r w:rsidRPr="00B92BAC">
        <w:rPr>
          <w:rFonts w:ascii="Andalus" w:hAnsi="Andalus" w:cs="Andalus"/>
          <w:color w:val="1F497D" w:themeColor="text2"/>
          <w:shd w:val="clear" w:color="auto" w:fill="FFFFFF"/>
        </w:rPr>
        <w:t xml:space="preserve"> </w:t>
      </w:r>
      <w:r w:rsidRPr="00B92BAC">
        <w:rPr>
          <w:rFonts w:ascii="Andalus" w:hAnsi="Andalus" w:cs="Andalus"/>
          <w:color w:val="202122"/>
          <w:shd w:val="clear" w:color="auto" w:fill="FFFFFF"/>
        </w:rPr>
        <w:t xml:space="preserve">ne garantit pas le succès du site en lui-même, car il n'offre que des fonctionnalités limitées au panier, et assure d'une manière basique la gestion du catalogue en ligne. Il ne traite pas les problèmes fondamentaux liés aux développements d'une communauté verticale autour du site, la fidélisation de la clientèle, l'instauration de la confiance </w:t>
      </w:r>
      <w:r w:rsidRPr="00B92BAC">
        <w:rPr>
          <w:rFonts w:ascii="Andalus" w:hAnsi="Andalus" w:cs="Andalus"/>
          <w:color w:val="1F497D" w:themeColor="text2"/>
          <w:shd w:val="clear" w:color="auto" w:fill="FFFFFF"/>
        </w:rPr>
        <w:t>client/marchand</w:t>
      </w:r>
      <w:r w:rsidRPr="00B92BAC">
        <w:rPr>
          <w:rFonts w:ascii="Andalus" w:hAnsi="Andalus" w:cs="Andalus"/>
          <w:color w:val="202122"/>
          <w:shd w:val="clear" w:color="auto" w:fill="FFFFFF"/>
        </w:rPr>
        <w:t>, l'optimisation des ventes, l'analyse du comportement du client,</w:t>
      </w:r>
    </w:p>
    <w:p w:rsidR="00B42E26" w:rsidRPr="00B92BAC" w:rsidRDefault="00B42E26" w:rsidP="00B42E26">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t>Alors que L’</w:t>
      </w:r>
      <w:hyperlink r:id="rId71" w:history="1">
        <w:r w:rsidRPr="00B92BAC">
          <w:rPr>
            <w:rFonts w:ascii="Andalus" w:hAnsi="Andalus" w:cs="Andalus"/>
            <w:i/>
            <w:iCs/>
            <w:color w:val="0B0080"/>
            <w:u w:val="single"/>
            <w:shd w:val="clear" w:color="auto" w:fill="FFFFFF"/>
          </w:rPr>
          <w:t>e-business</w:t>
        </w:r>
      </w:hyperlink>
      <w:r w:rsidRPr="00B92BAC">
        <w:rPr>
          <w:rFonts w:ascii="Andalus" w:hAnsi="Andalus" w:cs="Andalus"/>
          <w:color w:val="202122"/>
          <w:shd w:val="clear" w:color="auto" w:fill="FFFFFF"/>
        </w:rPr>
        <w:t> est tout ce qui peut être mis en œuvre en amont pour concrétiser une vente et assurer la fidélisation du client. Il est composé de « relations d'échanges » d'ordre différent (</w:t>
      </w:r>
      <w:r w:rsidRPr="00B92BAC">
        <w:rPr>
          <w:rFonts w:ascii="Andalus" w:hAnsi="Andalus" w:cs="Andalus"/>
          <w:i/>
          <w:iCs/>
          <w:color w:val="202122"/>
          <w:shd w:val="clear" w:color="auto" w:fill="FFFFFF"/>
        </w:rPr>
        <w:t>mailing</w:t>
      </w:r>
      <w:r w:rsidRPr="00B92BAC">
        <w:rPr>
          <w:rFonts w:ascii="Andalus" w:hAnsi="Andalus" w:cs="Andalus"/>
          <w:color w:val="202122"/>
          <w:shd w:val="clear" w:color="auto" w:fill="FFFFFF"/>
        </w:rPr>
        <w:t>, actions de fidélisation, promotions, service après-vente, etc.)</w:t>
      </w:r>
    </w:p>
    <w:p w:rsidR="00B42E26" w:rsidRPr="00C012E4" w:rsidRDefault="00B42E26" w:rsidP="00B42E26">
      <w:pPr>
        <w:pStyle w:val="Paragraphedeliste"/>
        <w:numPr>
          <w:ilvl w:val="0"/>
          <w:numId w:val="1"/>
        </w:numPr>
        <w:spacing w:line="240" w:lineRule="auto"/>
        <w:jc w:val="both"/>
        <w:rPr>
          <w:rFonts w:ascii="Andalus" w:hAnsi="Andalus" w:cs="Andalus"/>
          <w:b/>
          <w:bCs/>
          <w:color w:val="1F497D" w:themeColor="text2"/>
          <w:u w:val="single"/>
        </w:rPr>
      </w:pPr>
      <w:r w:rsidRPr="00C012E4">
        <w:rPr>
          <w:rFonts w:ascii="Andalus" w:hAnsi="Andalus" w:cs="Andalus"/>
          <w:b/>
          <w:bCs/>
          <w:color w:val="1F497D" w:themeColor="text2"/>
          <w:u w:val="single"/>
        </w:rPr>
        <w:t xml:space="preserve">Le contrat électronique </w:t>
      </w:r>
    </w:p>
    <w:p w:rsidR="00B42E26" w:rsidRPr="00B92BAC" w:rsidRDefault="00B42E26" w:rsidP="00B42E26">
      <w:pPr>
        <w:spacing w:line="240" w:lineRule="auto"/>
        <w:jc w:val="both"/>
        <w:rPr>
          <w:rFonts w:ascii="Andalus" w:hAnsi="Andalus" w:cs="Andalus"/>
          <w:color w:val="3A3A3A"/>
          <w:shd w:val="clear" w:color="auto" w:fill="FFFFFF"/>
        </w:rPr>
      </w:pPr>
      <w:r w:rsidRPr="00B92BAC">
        <w:rPr>
          <w:rFonts w:ascii="Andalus" w:hAnsi="Andalus" w:cs="Andalus"/>
          <w:color w:val="3A3A3A"/>
          <w:shd w:val="clear" w:color="auto" w:fill="FFFFFF"/>
        </w:rPr>
        <w:t>Les contrats électroniques sont des contrats à distance, conclus sans qu’il y a ait un contact direct entre les contractants, entre le vendeur et l’acheteur. Le contrat électronique est caractérisé par un consentement mutuel sur une chose, un prix.</w:t>
      </w:r>
    </w:p>
    <w:p w:rsidR="00B42E26" w:rsidRPr="00B92BAC" w:rsidRDefault="00B42E26" w:rsidP="00B42E26">
      <w:pPr>
        <w:spacing w:line="240" w:lineRule="auto"/>
        <w:jc w:val="both"/>
        <w:rPr>
          <w:rFonts w:ascii="Andalus" w:hAnsi="Andalus" w:cs="Andalus"/>
          <w:b/>
          <w:bCs/>
          <w:color w:val="1F497D" w:themeColor="text2"/>
          <w:shd w:val="clear" w:color="auto" w:fill="FFFFFF"/>
        </w:rPr>
      </w:pPr>
      <w:r w:rsidRPr="00B92BAC">
        <w:rPr>
          <w:rFonts w:ascii="Andalus" w:hAnsi="Andalus" w:cs="Andalus"/>
          <w:b/>
          <w:bCs/>
          <w:color w:val="1F497D" w:themeColor="text2"/>
          <w:shd w:val="clear" w:color="auto" w:fill="FFFFFF"/>
        </w:rPr>
        <w:t>Comment fonctionne ce contrat ?</w:t>
      </w:r>
    </w:p>
    <w:p w:rsidR="00B42E26" w:rsidRPr="00B92BAC" w:rsidRDefault="00B42E26" w:rsidP="00B42E26">
      <w:pPr>
        <w:spacing w:line="240" w:lineRule="auto"/>
        <w:jc w:val="both"/>
        <w:rPr>
          <w:rFonts w:ascii="Andalus" w:hAnsi="Andalus" w:cs="Andalus"/>
          <w:b/>
          <w:bCs/>
          <w:color w:val="1F497D" w:themeColor="text2"/>
        </w:rPr>
      </w:pPr>
      <w:r w:rsidRPr="00B92BAC">
        <w:rPr>
          <w:rFonts w:ascii="Andalus" w:hAnsi="Andalus" w:cs="Andalus"/>
          <w:color w:val="3A3A3A"/>
          <w:shd w:val="clear" w:color="auto" w:fill="FFFFFF"/>
        </w:rPr>
        <w:t xml:space="preserve">Le client peut conclure un contrat en </w:t>
      </w:r>
      <w:r w:rsidRPr="00B92BAC">
        <w:rPr>
          <w:rFonts w:ascii="Andalus" w:hAnsi="Andalus" w:cs="Andalus"/>
          <w:color w:val="3A3A3A"/>
          <w:u w:val="single"/>
          <w:shd w:val="clear" w:color="auto" w:fill="FFFFFF"/>
        </w:rPr>
        <w:t>se connectant à un site</w:t>
      </w:r>
      <w:r w:rsidRPr="00B92BAC">
        <w:rPr>
          <w:rFonts w:ascii="Andalus" w:hAnsi="Andalus" w:cs="Andalus"/>
          <w:color w:val="3A3A3A"/>
          <w:shd w:val="clear" w:color="auto" w:fill="FFFFFF"/>
        </w:rPr>
        <w:t xml:space="preserve"> web proposant des produits ou services, et peut même conclure un contrat </w:t>
      </w:r>
      <w:r w:rsidRPr="00B92BAC">
        <w:rPr>
          <w:rFonts w:ascii="Andalus" w:hAnsi="Andalus" w:cs="Andalus"/>
          <w:color w:val="3A3A3A"/>
          <w:u w:val="single"/>
          <w:shd w:val="clear" w:color="auto" w:fill="FFFFFF"/>
        </w:rPr>
        <w:t>en échangeant un courrier électronique</w:t>
      </w:r>
      <w:r w:rsidRPr="00B92BAC">
        <w:rPr>
          <w:rFonts w:ascii="Andalus" w:hAnsi="Andalus" w:cs="Andalus"/>
          <w:color w:val="3A3A3A"/>
          <w:shd w:val="clear" w:color="auto" w:fill="FFFFFF"/>
        </w:rPr>
        <w:t xml:space="preserve"> avec le vendeur, la rencontre des volontés s’étant faite par échange de ces courriers, le consentement des deux parties n’est certes pas simultané mais il est réciproque</w:t>
      </w:r>
    </w:p>
    <w:p w:rsidR="00B42E26" w:rsidRPr="00C012E4" w:rsidRDefault="00B42E26" w:rsidP="00B42E26">
      <w:pPr>
        <w:shd w:val="clear" w:color="auto" w:fill="FFFFFF"/>
        <w:spacing w:before="100" w:beforeAutospacing="1" w:after="100" w:afterAutospacing="1" w:line="240" w:lineRule="auto"/>
        <w:textAlignment w:val="baseline"/>
        <w:outlineLvl w:val="1"/>
        <w:rPr>
          <w:rFonts w:ascii="Andalus" w:eastAsia="Times New Roman" w:hAnsi="Andalus" w:cs="Andalus"/>
          <w:b/>
          <w:bCs/>
          <w:color w:val="1F497D" w:themeColor="text2"/>
          <w:u w:val="single"/>
          <w:lang w:eastAsia="fr-FR"/>
        </w:rPr>
      </w:pPr>
      <w:r w:rsidRPr="00C012E4">
        <w:rPr>
          <w:rFonts w:ascii="Andalus" w:eastAsia="Times New Roman" w:hAnsi="Andalus" w:cs="Andalus"/>
          <w:b/>
          <w:bCs/>
          <w:color w:val="1F497D" w:themeColor="text2"/>
          <w:u w:val="single"/>
          <w:lang w:eastAsia="fr-FR"/>
        </w:rPr>
        <w:t>Les conditions de validité du contrat électronique</w:t>
      </w:r>
    </w:p>
    <w:p w:rsidR="00B42E26" w:rsidRPr="00B92BAC" w:rsidRDefault="00B42E26" w:rsidP="009D3893">
      <w:pPr>
        <w:shd w:val="clear" w:color="auto" w:fill="FFFFFF"/>
        <w:spacing w:before="100" w:beforeAutospacing="1" w:after="100" w:afterAutospacing="1" w:line="240" w:lineRule="auto"/>
        <w:jc w:val="both"/>
        <w:textAlignment w:val="baseline"/>
        <w:rPr>
          <w:rFonts w:ascii="Andalus" w:eastAsia="Times New Roman" w:hAnsi="Andalus" w:cs="Andalus"/>
          <w:color w:val="000000"/>
          <w:lang w:eastAsia="fr-FR"/>
        </w:rPr>
      </w:pPr>
      <w:r w:rsidRPr="00B92BAC">
        <w:rPr>
          <w:rFonts w:ascii="Andalus" w:eastAsia="Times New Roman" w:hAnsi="Andalus" w:cs="Andalus"/>
          <w:color w:val="000000"/>
          <w:lang w:eastAsia="fr-FR"/>
        </w:rPr>
        <w:lastRenderedPageBreak/>
        <w:t>Tout contrat électronique doit respecter les conditions de validité d’un contrat papier, à savoir :</w:t>
      </w:r>
    </w:p>
    <w:p w:rsidR="00B42E26" w:rsidRPr="00B92BAC" w:rsidRDefault="00B42E26" w:rsidP="009D3893">
      <w:pPr>
        <w:numPr>
          <w:ilvl w:val="0"/>
          <w:numId w:val="10"/>
        </w:numPr>
        <w:shd w:val="clear" w:color="auto" w:fill="FFFFFF"/>
        <w:spacing w:after="0" w:line="240" w:lineRule="auto"/>
        <w:jc w:val="both"/>
        <w:textAlignment w:val="baseline"/>
        <w:rPr>
          <w:rFonts w:ascii="Andalus" w:eastAsia="Times New Roman" w:hAnsi="Andalus" w:cs="Andalus"/>
          <w:color w:val="000000"/>
          <w:lang w:eastAsia="fr-FR"/>
        </w:rPr>
      </w:pPr>
      <w:r w:rsidRPr="00B92BAC">
        <w:rPr>
          <w:rFonts w:ascii="Andalus" w:eastAsia="Times New Roman" w:hAnsi="Andalus" w:cs="Andalus"/>
          <w:b/>
          <w:bCs/>
          <w:color w:val="000000"/>
          <w:bdr w:val="none" w:sz="0" w:space="0" w:color="auto" w:frame="1"/>
          <w:lang w:eastAsia="fr-FR"/>
        </w:rPr>
        <w:t>Le consentement des parties</w:t>
      </w:r>
      <w:r w:rsidRPr="00B92BAC">
        <w:rPr>
          <w:rFonts w:ascii="Andalus" w:eastAsia="Times New Roman" w:hAnsi="Andalus" w:cs="Andalus"/>
          <w:color w:val="000000"/>
          <w:lang w:eastAsia="fr-FR"/>
        </w:rPr>
        <w:t>, qui doit être exempt de vices et donner lieu à une validation par le biais du « double clic ». Dans le cadre du RGPD, ce consentement doit aussi être explicite, éclairé et libre.</w:t>
      </w:r>
    </w:p>
    <w:p w:rsidR="00B42E26" w:rsidRPr="00B92BAC" w:rsidRDefault="00B42E26" w:rsidP="009D3893">
      <w:pPr>
        <w:numPr>
          <w:ilvl w:val="0"/>
          <w:numId w:val="10"/>
        </w:numPr>
        <w:shd w:val="clear" w:color="auto" w:fill="FFFFFF"/>
        <w:spacing w:after="0" w:line="240" w:lineRule="auto"/>
        <w:jc w:val="both"/>
        <w:textAlignment w:val="baseline"/>
        <w:rPr>
          <w:rFonts w:ascii="Andalus" w:eastAsia="Times New Roman" w:hAnsi="Andalus" w:cs="Andalus"/>
          <w:color w:val="000000"/>
          <w:lang w:eastAsia="fr-FR"/>
        </w:rPr>
      </w:pPr>
      <w:r w:rsidRPr="00B92BAC">
        <w:rPr>
          <w:rFonts w:ascii="Andalus" w:eastAsia="Times New Roman" w:hAnsi="Andalus" w:cs="Andalus"/>
          <w:b/>
          <w:bCs/>
          <w:color w:val="000000"/>
          <w:bdr w:val="none" w:sz="0" w:space="0" w:color="auto" w:frame="1"/>
          <w:lang w:eastAsia="fr-FR"/>
        </w:rPr>
        <w:t>La capacité</w:t>
      </w:r>
      <w:r w:rsidRPr="00B92BAC">
        <w:rPr>
          <w:rFonts w:ascii="Andalus" w:eastAsia="Times New Roman" w:hAnsi="Andalus" w:cs="Andalus"/>
          <w:color w:val="000000"/>
          <w:lang w:eastAsia="fr-FR"/>
        </w:rPr>
        <w:t>: seule peut contracter une personne en pleine capacité.</w:t>
      </w:r>
    </w:p>
    <w:p w:rsidR="00B42E26" w:rsidRPr="00B92BAC" w:rsidRDefault="00B42E26" w:rsidP="009D3893">
      <w:pPr>
        <w:numPr>
          <w:ilvl w:val="0"/>
          <w:numId w:val="10"/>
        </w:numPr>
        <w:shd w:val="clear" w:color="auto" w:fill="FFFFFF"/>
        <w:spacing w:after="0" w:line="240" w:lineRule="auto"/>
        <w:jc w:val="both"/>
        <w:textAlignment w:val="baseline"/>
        <w:rPr>
          <w:rFonts w:ascii="Andalus" w:eastAsia="Times New Roman" w:hAnsi="Andalus" w:cs="Andalus"/>
          <w:color w:val="000000"/>
          <w:lang w:eastAsia="fr-FR"/>
        </w:rPr>
      </w:pPr>
      <w:r w:rsidRPr="00B92BAC">
        <w:rPr>
          <w:rFonts w:ascii="Andalus" w:eastAsia="Times New Roman" w:hAnsi="Andalus" w:cs="Andalus"/>
          <w:b/>
          <w:bCs/>
          <w:color w:val="000000"/>
          <w:bdr w:val="none" w:sz="0" w:space="0" w:color="auto" w:frame="1"/>
          <w:lang w:eastAsia="fr-FR"/>
        </w:rPr>
        <w:t>L’objet et la cause</w:t>
      </w:r>
      <w:r w:rsidRPr="00B92BAC">
        <w:rPr>
          <w:rFonts w:ascii="Andalus" w:eastAsia="Times New Roman" w:hAnsi="Andalus" w:cs="Andalus"/>
          <w:color w:val="000000"/>
          <w:lang w:eastAsia="fr-FR"/>
        </w:rPr>
        <w:t> : la prestation indiquée dans le contrat électronique et les raisons qui poussent les parties à contracter doivent être légales et ne pas contrevenir à l’ordre public.</w:t>
      </w:r>
    </w:p>
    <w:p w:rsidR="00B42E26" w:rsidRPr="00B92BAC" w:rsidRDefault="00B42E26" w:rsidP="00B42E26">
      <w:pPr>
        <w:pStyle w:val="Titre2"/>
        <w:shd w:val="clear" w:color="auto" w:fill="FFFFFF"/>
        <w:textAlignment w:val="baseline"/>
        <w:rPr>
          <w:rFonts w:ascii="Andalus" w:hAnsi="Andalus" w:cs="Andalus"/>
          <w:color w:val="1F497D" w:themeColor="text2"/>
          <w:sz w:val="22"/>
          <w:szCs w:val="22"/>
        </w:rPr>
      </w:pPr>
      <w:r w:rsidRPr="00B92BAC">
        <w:rPr>
          <w:rFonts w:ascii="Andalus" w:hAnsi="Andalus" w:cs="Andalus"/>
          <w:color w:val="1F497D" w:themeColor="text2"/>
          <w:sz w:val="22"/>
          <w:szCs w:val="22"/>
        </w:rPr>
        <w:t>La particularité du contrat électronique</w:t>
      </w:r>
    </w:p>
    <w:p w:rsidR="00B42E26" w:rsidRPr="00B92BAC" w:rsidRDefault="00B42E26" w:rsidP="00B42E26">
      <w:pPr>
        <w:pStyle w:val="Titre2"/>
        <w:shd w:val="clear" w:color="auto" w:fill="FFFFFF"/>
        <w:textAlignment w:val="baseline"/>
        <w:rPr>
          <w:rFonts w:ascii="Andalus" w:hAnsi="Andalus" w:cs="Andalus"/>
          <w:color w:val="1F497D" w:themeColor="text2"/>
          <w:sz w:val="22"/>
          <w:szCs w:val="22"/>
        </w:rPr>
      </w:pPr>
      <w:r w:rsidRPr="00B92BAC">
        <w:rPr>
          <w:rFonts w:ascii="Andalus" w:hAnsi="Andalus" w:cs="Andalus"/>
          <w:color w:val="000000"/>
          <w:sz w:val="22"/>
          <w:szCs w:val="22"/>
        </w:rPr>
        <w:t>L’une des spécificités les plus notables du contrat électronique : puisque celui-ci est établi sous forme numérique, sans modèle papier préexistant, </w:t>
      </w:r>
      <w:r w:rsidRPr="00B92BAC">
        <w:rPr>
          <w:rStyle w:val="lev"/>
          <w:rFonts w:ascii="Andalus" w:hAnsi="Andalus" w:cs="Andalus"/>
          <w:color w:val="000000"/>
          <w:sz w:val="22"/>
          <w:szCs w:val="22"/>
          <w:bdr w:val="none" w:sz="0" w:space="0" w:color="auto" w:frame="1"/>
        </w:rPr>
        <w:t>toutes les copies créées deviennent des originaux !</w:t>
      </w:r>
    </w:p>
    <w:p w:rsidR="00B42E26" w:rsidRPr="00B92BAC" w:rsidRDefault="00B42E26" w:rsidP="00B42E26">
      <w:pPr>
        <w:pStyle w:val="Titre2"/>
        <w:shd w:val="clear" w:color="auto" w:fill="FFFFFF"/>
        <w:textAlignment w:val="baseline"/>
        <w:rPr>
          <w:rFonts w:ascii="Andalus" w:hAnsi="Andalus" w:cs="Andalus"/>
          <w:color w:val="1F497D" w:themeColor="text2"/>
          <w:sz w:val="22"/>
          <w:szCs w:val="22"/>
        </w:rPr>
      </w:pPr>
      <w:r w:rsidRPr="00B92BAC">
        <w:rPr>
          <w:rFonts w:ascii="Andalus" w:hAnsi="Andalus" w:cs="Andalus"/>
          <w:color w:val="1F497D" w:themeColor="text2"/>
          <w:sz w:val="22"/>
          <w:szCs w:val="22"/>
        </w:rPr>
        <w:t>La signature électronique pour valider un contrat dématérialisé</w:t>
      </w:r>
    </w:p>
    <w:p w:rsidR="00B42E26" w:rsidRPr="00B92BAC" w:rsidRDefault="00B42E26" w:rsidP="009D3893">
      <w:pPr>
        <w:pStyle w:val="NormalWeb"/>
        <w:numPr>
          <w:ilvl w:val="0"/>
          <w:numId w:val="10"/>
        </w:numPr>
        <w:shd w:val="clear" w:color="auto" w:fill="FFFFFF"/>
        <w:spacing w:before="0" w:after="0"/>
        <w:jc w:val="both"/>
        <w:textAlignment w:val="baseline"/>
        <w:rPr>
          <w:rFonts w:ascii="Andalus" w:hAnsi="Andalus" w:cs="Andalus"/>
          <w:color w:val="000000"/>
          <w:sz w:val="22"/>
          <w:szCs w:val="22"/>
        </w:rPr>
      </w:pPr>
      <w:r w:rsidRPr="00B92BAC">
        <w:rPr>
          <w:rFonts w:ascii="Andalus" w:hAnsi="Andalus" w:cs="Andalus"/>
          <w:color w:val="000000"/>
          <w:sz w:val="22"/>
          <w:szCs w:val="22"/>
        </w:rPr>
        <w:t>Tout acte juridique, pour être validé, nécessite une signature. Pour vos documents dématérialisés, et notamment pour vos contrats, vous devez </w:t>
      </w:r>
      <w:r w:rsidRPr="00B92BAC">
        <w:rPr>
          <w:rStyle w:val="lev"/>
          <w:rFonts w:ascii="Andalus" w:hAnsi="Andalus" w:cs="Andalus"/>
          <w:color w:val="000000"/>
          <w:sz w:val="22"/>
          <w:szCs w:val="22"/>
          <w:bdr w:val="none" w:sz="0" w:space="0" w:color="auto" w:frame="1"/>
        </w:rPr>
        <w:t>créer une signature électronique</w:t>
      </w:r>
      <w:r w:rsidRPr="00B92BAC">
        <w:rPr>
          <w:rFonts w:ascii="Andalus" w:hAnsi="Andalus" w:cs="Andalus"/>
          <w:color w:val="000000"/>
          <w:sz w:val="22"/>
          <w:szCs w:val="22"/>
        </w:rPr>
        <w:t> qui permette de vous identifier. Une fois apposée sur un contrat numérique, celle-ci manifeste votre consentement aux obligations qui découlent de l’acte en question – tout comme celui des autres signataires.</w:t>
      </w:r>
    </w:p>
    <w:p w:rsidR="00B42E26" w:rsidRPr="00B92BAC" w:rsidRDefault="00B42E26" w:rsidP="00B42E26">
      <w:pPr>
        <w:shd w:val="clear" w:color="auto" w:fill="FFFFFF"/>
        <w:spacing w:before="100" w:beforeAutospacing="1" w:after="100" w:afterAutospacing="1" w:line="240" w:lineRule="auto"/>
        <w:textAlignment w:val="baseline"/>
        <w:outlineLvl w:val="0"/>
        <w:rPr>
          <w:rFonts w:ascii="Andalus" w:eastAsia="Times New Roman" w:hAnsi="Andalus" w:cs="Andalus"/>
          <w:b/>
          <w:bCs/>
          <w:color w:val="000000"/>
          <w:kern w:val="36"/>
          <w:lang w:eastAsia="fr-FR"/>
        </w:rPr>
      </w:pPr>
      <w:r w:rsidRPr="00B92BAC">
        <w:rPr>
          <w:rFonts w:ascii="Andalus" w:eastAsia="Times New Roman" w:hAnsi="Andalus" w:cs="Andalus"/>
          <w:b/>
          <w:bCs/>
          <w:color w:val="000000"/>
          <w:kern w:val="36"/>
          <w:lang w:eastAsia="fr-FR"/>
        </w:rPr>
        <w:t>Pourquoi passer au contrat électronique ?</w:t>
      </w:r>
      <w:r w:rsidRPr="00B92BAC">
        <w:rPr>
          <w:rFonts w:ascii="Andalus" w:hAnsi="Andalus" w:cs="Andalus"/>
          <w:color w:val="000000"/>
          <w:shd w:val="clear" w:color="auto" w:fill="FFFFFF"/>
        </w:rPr>
        <w:t xml:space="preserve"> </w:t>
      </w:r>
      <w:proofErr w:type="gramStart"/>
      <w:r w:rsidRPr="00B92BAC">
        <w:rPr>
          <w:rFonts w:ascii="Andalus" w:hAnsi="Andalus" w:cs="Andalus"/>
          <w:color w:val="000000"/>
          <w:shd w:val="clear" w:color="auto" w:fill="FFFFFF"/>
        </w:rPr>
        <w:t>le</w:t>
      </w:r>
      <w:proofErr w:type="gramEnd"/>
      <w:r w:rsidRPr="00B92BAC">
        <w:rPr>
          <w:rFonts w:ascii="Andalus" w:hAnsi="Andalus" w:cs="Andalus"/>
          <w:color w:val="000000"/>
          <w:shd w:val="clear" w:color="auto" w:fill="FFFFFF"/>
        </w:rPr>
        <w:t xml:space="preserve"> contrat numérique en vous présentant ses cinq atouts majeurs.</w:t>
      </w:r>
    </w:p>
    <w:p w:rsidR="00B42E26" w:rsidRPr="00B92BAC" w:rsidRDefault="00B42E26" w:rsidP="009D3893">
      <w:pPr>
        <w:pStyle w:val="Titre2"/>
        <w:shd w:val="clear" w:color="auto" w:fill="FFFFFF"/>
        <w:jc w:val="both"/>
        <w:textAlignment w:val="baseline"/>
        <w:rPr>
          <w:rFonts w:ascii="Andalus" w:hAnsi="Andalus" w:cs="Andalus"/>
          <w:color w:val="000000"/>
          <w:sz w:val="22"/>
          <w:szCs w:val="22"/>
          <w:shd w:val="clear" w:color="auto" w:fill="FFFFFF"/>
        </w:rPr>
      </w:pPr>
      <w:r w:rsidRPr="00B92BAC">
        <w:rPr>
          <w:rFonts w:ascii="Andalus" w:hAnsi="Andalus" w:cs="Andalus"/>
          <w:color w:val="000000"/>
          <w:kern w:val="36"/>
          <w:sz w:val="22"/>
          <w:szCs w:val="22"/>
        </w:rPr>
        <w:t>1</w:t>
      </w:r>
      <w:r w:rsidRPr="00B92BAC">
        <w:rPr>
          <w:rFonts w:ascii="Andalus" w:hAnsi="Andalus" w:cs="Andalus"/>
          <w:b w:val="0"/>
          <w:bCs w:val="0"/>
          <w:color w:val="000000"/>
          <w:kern w:val="36"/>
          <w:sz w:val="22"/>
          <w:szCs w:val="22"/>
        </w:rPr>
        <w:t xml:space="preserve">) </w:t>
      </w:r>
      <w:r w:rsidRPr="00B92BAC">
        <w:rPr>
          <w:rFonts w:ascii="Andalus" w:hAnsi="Andalus" w:cs="Andalus"/>
          <w:color w:val="0070C0"/>
          <w:sz w:val="22"/>
          <w:szCs w:val="22"/>
        </w:rPr>
        <w:t>Une productivité accrue :</w:t>
      </w:r>
      <w:r w:rsidRPr="00B92BAC">
        <w:rPr>
          <w:rFonts w:ascii="Andalus" w:hAnsi="Andalus" w:cs="Andalus"/>
          <w:color w:val="000000"/>
          <w:sz w:val="22"/>
          <w:szCs w:val="22"/>
          <w:shd w:val="clear" w:color="auto" w:fill="FFFFFF"/>
        </w:rPr>
        <w:t xml:space="preserve"> Un contrat papier demande une demi-heure de travail, à tout le moins. </w:t>
      </w:r>
      <w:r w:rsidRPr="00B92BAC">
        <w:rPr>
          <w:rStyle w:val="lev"/>
          <w:rFonts w:ascii="Andalus" w:hAnsi="Andalus" w:cs="Andalus"/>
          <w:color w:val="000000"/>
          <w:sz w:val="22"/>
          <w:szCs w:val="22"/>
          <w:bdr w:val="none" w:sz="0" w:space="0" w:color="auto" w:frame="1"/>
          <w:shd w:val="clear" w:color="auto" w:fill="FFFFFF"/>
        </w:rPr>
        <w:t>Un contrat électronique se crée, se signe et s’envoie</w:t>
      </w:r>
      <w:r w:rsidRPr="00B92BAC">
        <w:rPr>
          <w:rFonts w:ascii="Andalus" w:hAnsi="Andalus" w:cs="Andalus"/>
          <w:color w:val="000000"/>
          <w:sz w:val="22"/>
          <w:szCs w:val="22"/>
          <w:shd w:val="clear" w:color="auto" w:fill="FFFFFF"/>
        </w:rPr>
        <w:t> </w:t>
      </w:r>
      <w:r w:rsidRPr="00B92BAC">
        <w:rPr>
          <w:rStyle w:val="lev"/>
          <w:rFonts w:ascii="Andalus" w:hAnsi="Andalus" w:cs="Andalus"/>
          <w:color w:val="000000"/>
          <w:sz w:val="22"/>
          <w:szCs w:val="22"/>
          <w:bdr w:val="none" w:sz="0" w:space="0" w:color="auto" w:frame="1"/>
          <w:shd w:val="clear" w:color="auto" w:fill="FFFFFF"/>
        </w:rPr>
        <w:t>en trois minutes</w:t>
      </w:r>
      <w:r w:rsidRPr="00B92BAC">
        <w:rPr>
          <w:rFonts w:ascii="Andalus" w:hAnsi="Andalus" w:cs="Andalus"/>
          <w:color w:val="000000"/>
          <w:sz w:val="22"/>
          <w:szCs w:val="22"/>
          <w:shd w:val="clear" w:color="auto" w:fill="FFFFFF"/>
        </w:rPr>
        <w:t>.</w:t>
      </w:r>
    </w:p>
    <w:p w:rsidR="00B42E26" w:rsidRPr="00B92BAC" w:rsidRDefault="00B42E26" w:rsidP="009D3893">
      <w:pPr>
        <w:pStyle w:val="Titre2"/>
        <w:shd w:val="clear" w:color="auto" w:fill="FFFFFF"/>
        <w:jc w:val="both"/>
        <w:textAlignment w:val="baseline"/>
        <w:rPr>
          <w:rFonts w:ascii="Andalus" w:hAnsi="Andalus" w:cs="Andalus"/>
          <w:color w:val="000000"/>
          <w:sz w:val="22"/>
          <w:szCs w:val="22"/>
          <w:shd w:val="clear" w:color="auto" w:fill="FFFFFF"/>
        </w:rPr>
      </w:pPr>
      <w:r w:rsidRPr="00B92BAC">
        <w:rPr>
          <w:rFonts w:ascii="Andalus" w:hAnsi="Andalus" w:cs="Andalus"/>
          <w:color w:val="000000"/>
          <w:sz w:val="22"/>
          <w:szCs w:val="22"/>
          <w:shd w:val="clear" w:color="auto" w:fill="FFFFFF"/>
        </w:rPr>
        <w:t>2</w:t>
      </w:r>
      <w:r w:rsidRPr="00B92BAC">
        <w:rPr>
          <w:rFonts w:ascii="Andalus" w:hAnsi="Andalus" w:cs="Andalus"/>
          <w:sz w:val="22"/>
          <w:szCs w:val="22"/>
          <w:shd w:val="clear" w:color="auto" w:fill="FFFFFF"/>
        </w:rPr>
        <w:t>)</w:t>
      </w:r>
      <w:r w:rsidRPr="00B92BAC">
        <w:rPr>
          <w:rFonts w:ascii="Andalus" w:hAnsi="Andalus" w:cs="Andalus"/>
          <w:color w:val="0070C0"/>
          <w:sz w:val="22"/>
          <w:szCs w:val="22"/>
          <w:shd w:val="clear" w:color="auto" w:fill="FFFFFF"/>
        </w:rPr>
        <w:t xml:space="preserve"> </w:t>
      </w:r>
      <w:r w:rsidRPr="00B92BAC">
        <w:rPr>
          <w:rFonts w:ascii="Andalus" w:hAnsi="Andalus" w:cs="Andalus"/>
          <w:color w:val="0070C0"/>
          <w:sz w:val="22"/>
          <w:szCs w:val="22"/>
        </w:rPr>
        <w:t xml:space="preserve">Un processus accéléré : </w:t>
      </w:r>
      <w:r w:rsidRPr="00B92BAC">
        <w:rPr>
          <w:rFonts w:ascii="Andalus" w:hAnsi="Andalus" w:cs="Andalus"/>
          <w:color w:val="000000"/>
          <w:sz w:val="22"/>
          <w:szCs w:val="22"/>
          <w:shd w:val="clear" w:color="auto" w:fill="FFFFFF"/>
        </w:rPr>
        <w:t>le format électronique vous permet d’accélérer le processus de contractualisation pour </w:t>
      </w:r>
      <w:r w:rsidRPr="00B92BAC">
        <w:rPr>
          <w:rStyle w:val="lev"/>
          <w:rFonts w:ascii="Andalus" w:hAnsi="Andalus" w:cs="Andalus"/>
          <w:color w:val="000000"/>
          <w:sz w:val="22"/>
          <w:szCs w:val="22"/>
          <w:bdr w:val="none" w:sz="0" w:space="0" w:color="auto" w:frame="1"/>
          <w:shd w:val="clear" w:color="auto" w:fill="FFFFFF"/>
        </w:rPr>
        <w:t>passer de deux semaines (en moyenne) à quelques heures tout au plus</w:t>
      </w:r>
      <w:r w:rsidRPr="00B92BAC">
        <w:rPr>
          <w:rFonts w:ascii="Andalus" w:hAnsi="Andalus" w:cs="Andalus"/>
          <w:color w:val="000000"/>
          <w:sz w:val="22"/>
          <w:szCs w:val="22"/>
          <w:shd w:val="clear" w:color="auto" w:fill="FFFFFF"/>
        </w:rPr>
        <w:t>.</w:t>
      </w:r>
    </w:p>
    <w:p w:rsidR="00B42E26" w:rsidRPr="00B92BAC" w:rsidRDefault="00B42E26" w:rsidP="009D3893">
      <w:pPr>
        <w:pStyle w:val="Titre2"/>
        <w:shd w:val="clear" w:color="auto" w:fill="FFFFFF"/>
        <w:jc w:val="both"/>
        <w:textAlignment w:val="baseline"/>
        <w:rPr>
          <w:rFonts w:ascii="Andalus" w:hAnsi="Andalus" w:cs="Andalus"/>
          <w:color w:val="000000"/>
          <w:sz w:val="22"/>
          <w:szCs w:val="22"/>
        </w:rPr>
      </w:pPr>
      <w:r w:rsidRPr="00B92BAC">
        <w:rPr>
          <w:rFonts w:ascii="Andalus" w:hAnsi="Andalus" w:cs="Andalus"/>
          <w:color w:val="000000"/>
          <w:sz w:val="22"/>
          <w:szCs w:val="22"/>
          <w:shd w:val="clear" w:color="auto" w:fill="FFFFFF"/>
        </w:rPr>
        <w:t xml:space="preserve">3) </w:t>
      </w:r>
      <w:r w:rsidRPr="00B92BAC">
        <w:rPr>
          <w:rFonts w:ascii="Andalus" w:hAnsi="Andalus" w:cs="Andalus"/>
          <w:color w:val="0070C0"/>
          <w:sz w:val="22"/>
          <w:szCs w:val="22"/>
        </w:rPr>
        <w:t xml:space="preserve">Des échanges fiabilisés et sécurisés : </w:t>
      </w:r>
      <w:r w:rsidRPr="00B92BAC">
        <w:rPr>
          <w:rFonts w:ascii="Andalus" w:hAnsi="Andalus" w:cs="Andalus"/>
          <w:b w:val="0"/>
          <w:bCs w:val="0"/>
          <w:sz w:val="22"/>
          <w:szCs w:val="22"/>
        </w:rPr>
        <w:t>La</w:t>
      </w:r>
      <w:r w:rsidRPr="00B92BAC">
        <w:rPr>
          <w:rFonts w:ascii="Andalus" w:hAnsi="Andalus" w:cs="Andalus"/>
          <w:b w:val="0"/>
          <w:bCs w:val="0"/>
          <w:color w:val="0070C0"/>
          <w:sz w:val="22"/>
          <w:szCs w:val="22"/>
        </w:rPr>
        <w:t xml:space="preserve"> </w:t>
      </w:r>
      <w:r w:rsidRPr="00B92BAC">
        <w:rPr>
          <w:rStyle w:val="lev"/>
          <w:rFonts w:ascii="Andalus" w:hAnsi="Andalus" w:cs="Andalus"/>
          <w:b/>
          <w:bCs/>
          <w:color w:val="000000"/>
          <w:sz w:val="22"/>
          <w:szCs w:val="22"/>
          <w:bdr w:val="none" w:sz="0" w:space="0" w:color="auto" w:frame="1"/>
          <w:shd w:val="clear" w:color="auto" w:fill="FFFFFF"/>
        </w:rPr>
        <w:t> </w:t>
      </w:r>
      <w:r w:rsidRPr="00B92BAC">
        <w:rPr>
          <w:rStyle w:val="lev"/>
          <w:rFonts w:ascii="Andalus" w:hAnsi="Andalus" w:cs="Andalus"/>
          <w:b/>
          <w:bCs/>
          <w:color w:val="000000"/>
          <w:sz w:val="22"/>
          <w:szCs w:val="22"/>
          <w:u w:val="single"/>
          <w:bdr w:val="none" w:sz="0" w:space="0" w:color="auto" w:frame="1"/>
          <w:shd w:val="clear" w:color="auto" w:fill="FFFFFF"/>
        </w:rPr>
        <w:t>traçabilité</w:t>
      </w:r>
      <w:r w:rsidRPr="00B92BAC">
        <w:rPr>
          <w:rFonts w:ascii="Andalus" w:hAnsi="Andalus" w:cs="Andalus"/>
          <w:color w:val="000000"/>
          <w:sz w:val="22"/>
          <w:szCs w:val="22"/>
          <w:u w:val="single"/>
          <w:shd w:val="clear" w:color="auto" w:fill="FFFFFF"/>
        </w:rPr>
        <w:t> </w:t>
      </w:r>
      <w:r w:rsidRPr="00B92BAC">
        <w:rPr>
          <w:rFonts w:ascii="Andalus" w:hAnsi="Andalus" w:cs="Andalus"/>
          <w:color w:val="000000"/>
          <w:sz w:val="22"/>
          <w:szCs w:val="22"/>
          <w:shd w:val="clear" w:color="auto" w:fill="FFFFFF"/>
        </w:rPr>
        <w:t>(</w:t>
      </w:r>
      <w:r w:rsidRPr="00B92BAC">
        <w:rPr>
          <w:rFonts w:ascii="Andalus" w:hAnsi="Andalus" w:cs="Andalus"/>
          <w:b w:val="0"/>
          <w:bCs w:val="0"/>
          <w:color w:val="000000"/>
          <w:sz w:val="22"/>
          <w:szCs w:val="22"/>
          <w:shd w:val="clear" w:color="auto" w:fill="FFFFFF"/>
        </w:rPr>
        <w:t>vous savez qui a fait quoi, et quand</w:t>
      </w:r>
      <w:r w:rsidRPr="00B92BAC">
        <w:rPr>
          <w:rFonts w:ascii="Andalus" w:hAnsi="Andalus" w:cs="Andalus"/>
          <w:color w:val="000000"/>
          <w:sz w:val="22"/>
          <w:szCs w:val="22"/>
          <w:shd w:val="clear" w:color="auto" w:fill="FFFFFF"/>
        </w:rPr>
        <w:t>) et </w:t>
      </w:r>
      <w:r w:rsidRPr="00B92BAC">
        <w:rPr>
          <w:rStyle w:val="lev"/>
          <w:rFonts w:ascii="Andalus" w:hAnsi="Andalus" w:cs="Andalus"/>
          <w:color w:val="000000"/>
          <w:sz w:val="22"/>
          <w:szCs w:val="22"/>
          <w:bdr w:val="none" w:sz="0" w:space="0" w:color="auto" w:frame="1"/>
          <w:shd w:val="clear" w:color="auto" w:fill="FFFFFF"/>
        </w:rPr>
        <w:t xml:space="preserve"> </w:t>
      </w:r>
      <w:r w:rsidRPr="00B92BAC">
        <w:rPr>
          <w:rStyle w:val="lev"/>
          <w:rFonts w:ascii="Andalus" w:hAnsi="Andalus" w:cs="Andalus"/>
          <w:b/>
          <w:bCs/>
          <w:color w:val="000000"/>
          <w:sz w:val="22"/>
          <w:szCs w:val="22"/>
          <w:u w:val="single"/>
          <w:bdr w:val="none" w:sz="0" w:space="0" w:color="auto" w:frame="1"/>
          <w:shd w:val="clear" w:color="auto" w:fill="FFFFFF"/>
        </w:rPr>
        <w:t>la  sécurité</w:t>
      </w:r>
      <w:r w:rsidRPr="00B92BAC">
        <w:rPr>
          <w:rFonts w:ascii="Andalus" w:hAnsi="Andalus" w:cs="Andalus"/>
          <w:color w:val="000000"/>
          <w:sz w:val="22"/>
          <w:szCs w:val="22"/>
          <w:shd w:val="clear" w:color="auto" w:fill="FFFFFF"/>
        </w:rPr>
        <w:t> (</w:t>
      </w:r>
      <w:r w:rsidRPr="00B92BAC">
        <w:rPr>
          <w:rFonts w:ascii="Andalus" w:hAnsi="Andalus" w:cs="Andalus"/>
          <w:b w:val="0"/>
          <w:bCs w:val="0"/>
          <w:color w:val="000000"/>
          <w:sz w:val="22"/>
          <w:szCs w:val="22"/>
          <w:shd w:val="clear" w:color="auto" w:fill="FFFFFF"/>
        </w:rPr>
        <w:t>vous définissez les règles d’accès aux documents en fonction des profils utilisateurs</w:t>
      </w:r>
      <w:r w:rsidRPr="00B92BAC">
        <w:rPr>
          <w:rFonts w:ascii="Andalus" w:hAnsi="Andalus" w:cs="Andalus"/>
          <w:color w:val="000000"/>
          <w:sz w:val="22"/>
          <w:szCs w:val="22"/>
          <w:shd w:val="clear" w:color="auto" w:fill="FFFFFF"/>
        </w:rPr>
        <w:t>)</w:t>
      </w:r>
    </w:p>
    <w:p w:rsidR="00B42E26" w:rsidRPr="00B92BAC" w:rsidRDefault="00B42E26" w:rsidP="009D3893">
      <w:pPr>
        <w:pStyle w:val="Titre2"/>
        <w:shd w:val="clear" w:color="auto" w:fill="FFFFFF"/>
        <w:jc w:val="both"/>
        <w:textAlignment w:val="baseline"/>
        <w:rPr>
          <w:rFonts w:ascii="Andalus" w:hAnsi="Andalus" w:cs="Andalus"/>
          <w:color w:val="1F497D" w:themeColor="text2"/>
          <w:sz w:val="22"/>
          <w:szCs w:val="22"/>
        </w:rPr>
      </w:pPr>
      <w:r w:rsidRPr="00B92BAC">
        <w:rPr>
          <w:rFonts w:ascii="Andalus" w:hAnsi="Andalus" w:cs="Andalus"/>
          <w:color w:val="000000"/>
          <w:sz w:val="22"/>
          <w:szCs w:val="22"/>
        </w:rPr>
        <w:t xml:space="preserve">4) </w:t>
      </w:r>
      <w:r w:rsidRPr="00B92BAC">
        <w:rPr>
          <w:rFonts w:ascii="Andalus" w:hAnsi="Andalus" w:cs="Andalus"/>
          <w:color w:val="1F497D" w:themeColor="text2"/>
          <w:sz w:val="22"/>
          <w:szCs w:val="22"/>
        </w:rPr>
        <w:t xml:space="preserve">Un meilleur suivi du cycle de vie du contrat </w:t>
      </w:r>
      <w:r w:rsidRPr="00B92BAC">
        <w:rPr>
          <w:rStyle w:val="lev"/>
          <w:rFonts w:ascii="Andalus" w:hAnsi="Andalus" w:cs="Andalus"/>
          <w:color w:val="000000"/>
          <w:sz w:val="22"/>
          <w:szCs w:val="22"/>
          <w:bdr w:val="none" w:sz="0" w:space="0" w:color="auto" w:frame="1"/>
          <w:shd w:val="clear" w:color="auto" w:fill="FFFFFF"/>
        </w:rPr>
        <w:t>Le suivi du cycle de vie se fait en ligne, en toute simplicité et de façon instantanée</w:t>
      </w:r>
      <w:r w:rsidRPr="00B92BAC">
        <w:rPr>
          <w:rFonts w:ascii="Andalus" w:hAnsi="Andalus" w:cs="Andalus"/>
          <w:color w:val="000000"/>
          <w:sz w:val="22"/>
          <w:szCs w:val="22"/>
          <w:shd w:val="clear" w:color="auto" w:fill="FFFFFF"/>
        </w:rPr>
        <w:t> : vous recevez alertes et notifications en cas de problème</w:t>
      </w:r>
    </w:p>
    <w:p w:rsidR="00B42E26" w:rsidRPr="00B92BAC" w:rsidRDefault="00B42E26" w:rsidP="009D3893">
      <w:pPr>
        <w:pStyle w:val="Titre2"/>
        <w:shd w:val="clear" w:color="auto" w:fill="FFFFFF"/>
        <w:jc w:val="both"/>
        <w:textAlignment w:val="baseline"/>
        <w:rPr>
          <w:rFonts w:ascii="Andalus" w:hAnsi="Andalus" w:cs="Andalus"/>
          <w:color w:val="000000"/>
          <w:sz w:val="22"/>
          <w:szCs w:val="22"/>
        </w:rPr>
      </w:pPr>
      <w:r w:rsidRPr="00B92BAC">
        <w:rPr>
          <w:rFonts w:ascii="Andalus" w:hAnsi="Andalus" w:cs="Andalus"/>
          <w:color w:val="000000"/>
          <w:sz w:val="22"/>
          <w:szCs w:val="22"/>
        </w:rPr>
        <w:t xml:space="preserve">5) </w:t>
      </w:r>
      <w:r w:rsidRPr="00B92BAC">
        <w:rPr>
          <w:rFonts w:ascii="Andalus" w:hAnsi="Andalus" w:cs="Andalus"/>
          <w:color w:val="1F497D" w:themeColor="text2"/>
          <w:sz w:val="22"/>
          <w:szCs w:val="22"/>
        </w:rPr>
        <w:t>Des coûts de gestion réduits</w:t>
      </w:r>
      <w:r w:rsidRPr="00B92BAC">
        <w:rPr>
          <w:rFonts w:ascii="Andalus" w:hAnsi="Andalus" w:cs="Andalus"/>
          <w:b w:val="0"/>
          <w:bCs w:val="0"/>
          <w:color w:val="1F497D" w:themeColor="text2"/>
          <w:sz w:val="22"/>
          <w:szCs w:val="22"/>
        </w:rPr>
        <w:t> :</w:t>
      </w:r>
      <w:r w:rsidRPr="00B92BAC">
        <w:rPr>
          <w:rFonts w:ascii="Andalus" w:hAnsi="Andalus" w:cs="Andalus"/>
          <w:b w:val="0"/>
          <w:bCs w:val="0"/>
          <w:color w:val="000000"/>
          <w:sz w:val="22"/>
          <w:szCs w:val="22"/>
          <w:shd w:val="clear" w:color="auto" w:fill="FFFFFF"/>
        </w:rPr>
        <w:t xml:space="preserve"> vous éliminez toute une série de frais inévitables dans le cadre d’une contractualisation papier. Pas d’impression, pas d’envoi postal, pas de transport, pas d’archivage physique – vous n’avez qu’à prendre en charge les coûts des logiciels et de la création d’une signature électronique, soit </w:t>
      </w:r>
      <w:r w:rsidRPr="00B92BAC">
        <w:rPr>
          <w:rStyle w:val="lev"/>
          <w:rFonts w:ascii="Andalus" w:hAnsi="Andalus" w:cs="Andalus"/>
          <w:b/>
          <w:bCs/>
          <w:color w:val="000000"/>
          <w:sz w:val="22"/>
          <w:szCs w:val="22"/>
          <w:bdr w:val="none" w:sz="0" w:space="0" w:color="auto" w:frame="1"/>
          <w:shd w:val="clear" w:color="auto" w:fill="FFFFFF"/>
        </w:rPr>
        <w:t>uniquement des dépenses ponctuelles</w:t>
      </w:r>
    </w:p>
    <w:p w:rsidR="00C012E4" w:rsidRDefault="00197772" w:rsidP="009D3893">
      <w:pPr>
        <w:pStyle w:val="Titre2"/>
        <w:shd w:val="clear" w:color="auto" w:fill="FFFFFF"/>
        <w:jc w:val="both"/>
        <w:textAlignment w:val="baseline"/>
        <w:rPr>
          <w:rFonts w:ascii="Andalus" w:hAnsi="Andalus" w:cs="Andalus"/>
          <w:color w:val="1F497D" w:themeColor="text2"/>
          <w:sz w:val="22"/>
          <w:szCs w:val="22"/>
        </w:rPr>
      </w:pPr>
      <w:r w:rsidRPr="00B92BAC">
        <w:rPr>
          <w:rFonts w:ascii="Andalus" w:hAnsi="Andalus" w:cs="Andalus"/>
          <w:color w:val="1F497D" w:themeColor="text2"/>
          <w:sz w:val="22"/>
          <w:szCs w:val="22"/>
        </w:rPr>
        <w:t xml:space="preserve">  </w:t>
      </w:r>
      <w:r w:rsidR="00124601" w:rsidRPr="00B92BAC">
        <w:rPr>
          <w:rFonts w:ascii="Andalus" w:hAnsi="Andalus" w:cs="Andalus"/>
          <w:color w:val="1F497D" w:themeColor="text2"/>
          <w:sz w:val="22"/>
          <w:szCs w:val="22"/>
        </w:rPr>
        <w:t>D</w:t>
      </w:r>
      <w:r w:rsidR="00124601" w:rsidRPr="00C012E4">
        <w:rPr>
          <w:rFonts w:ascii="Andalus" w:hAnsi="Andalus" w:cs="Andalus"/>
          <w:color w:val="1F497D" w:themeColor="text2"/>
          <w:sz w:val="22"/>
          <w:szCs w:val="22"/>
          <w:u w:val="single"/>
        </w:rPr>
        <w:t xml:space="preserve">) </w:t>
      </w:r>
      <w:r w:rsidR="00841156" w:rsidRPr="00C012E4">
        <w:rPr>
          <w:rFonts w:ascii="Andalus" w:hAnsi="Andalus" w:cs="Andalus"/>
          <w:color w:val="1F497D" w:themeColor="text2"/>
          <w:sz w:val="22"/>
          <w:szCs w:val="22"/>
          <w:u w:val="single"/>
        </w:rPr>
        <w:t>La prospection et la publicité par voie électronique</w:t>
      </w:r>
      <w:r w:rsidR="00C012E4" w:rsidRPr="00C012E4">
        <w:rPr>
          <w:rFonts w:ascii="Andalus" w:hAnsi="Andalus" w:cs="Andalus"/>
          <w:color w:val="1F497D" w:themeColor="text2"/>
          <w:sz w:val="22"/>
          <w:szCs w:val="22"/>
          <w:u w:val="single"/>
        </w:rPr>
        <w:t> :</w:t>
      </w:r>
      <w:r w:rsidRPr="00B92BAC">
        <w:rPr>
          <w:rFonts w:ascii="Andalus" w:hAnsi="Andalus" w:cs="Andalus"/>
          <w:color w:val="1F497D" w:themeColor="text2"/>
          <w:sz w:val="22"/>
          <w:szCs w:val="22"/>
        </w:rPr>
        <w:t xml:space="preserve"> </w:t>
      </w:r>
    </w:p>
    <w:p w:rsidR="00841156" w:rsidRPr="00B92BAC" w:rsidRDefault="00841156" w:rsidP="009D3893">
      <w:pPr>
        <w:pStyle w:val="Titre2"/>
        <w:shd w:val="clear" w:color="auto" w:fill="FFFFFF"/>
        <w:jc w:val="both"/>
        <w:textAlignment w:val="baseline"/>
        <w:rPr>
          <w:rFonts w:ascii="Andalus" w:hAnsi="Andalus" w:cs="Andalus"/>
          <w:color w:val="1F497D" w:themeColor="text2"/>
          <w:sz w:val="22"/>
          <w:szCs w:val="22"/>
        </w:rPr>
      </w:pPr>
      <w:r w:rsidRPr="00B92BAC">
        <w:rPr>
          <w:rFonts w:ascii="Andalus" w:hAnsi="Andalus" w:cs="Andalus"/>
          <w:b w:val="0"/>
          <w:bCs w:val="0"/>
          <w:color w:val="333333"/>
          <w:sz w:val="22"/>
          <w:szCs w:val="22"/>
          <w:shd w:val="clear" w:color="auto" w:fill="FFFFFF"/>
        </w:rPr>
        <w:lastRenderedPageBreak/>
        <w:t>Le commerce électronique, comme toute forme de commerce classique, use et abuse de techniques de communication, afin de tenter de séduire les clients potentiels. La prospection, la publicité jouent donc naturellement un rôle majeu</w:t>
      </w:r>
      <w:r w:rsidR="00197772" w:rsidRPr="00B92BAC">
        <w:rPr>
          <w:rFonts w:ascii="Andalus" w:hAnsi="Andalus" w:cs="Andalus"/>
          <w:b w:val="0"/>
          <w:bCs w:val="0"/>
          <w:color w:val="333333"/>
          <w:sz w:val="22"/>
          <w:szCs w:val="22"/>
          <w:shd w:val="clear" w:color="auto" w:fill="FFFFFF"/>
        </w:rPr>
        <w:t>r :</w:t>
      </w:r>
    </w:p>
    <w:p w:rsidR="00C012E4" w:rsidRPr="00C012E4" w:rsidRDefault="00841156" w:rsidP="00C012E4">
      <w:pPr>
        <w:numPr>
          <w:ilvl w:val="0"/>
          <w:numId w:val="11"/>
        </w:numPr>
        <w:shd w:val="clear" w:color="auto" w:fill="FFFFFF"/>
        <w:spacing w:after="0" w:line="240" w:lineRule="auto"/>
        <w:ind w:left="0"/>
        <w:jc w:val="both"/>
        <w:textAlignment w:val="baseline"/>
        <w:rPr>
          <w:rFonts w:ascii="Andalus" w:eastAsia="Times New Roman" w:hAnsi="Andalus" w:cs="Andalus"/>
          <w:b/>
          <w:bCs/>
          <w:color w:val="000000" w:themeColor="text1"/>
          <w:u w:val="single"/>
          <w:lang w:eastAsia="fr-FR"/>
        </w:rPr>
      </w:pPr>
      <w:r w:rsidRPr="00C012E4">
        <w:rPr>
          <w:rFonts w:ascii="Andalus" w:eastAsia="Times New Roman" w:hAnsi="Andalus" w:cs="Andalus"/>
          <w:b/>
          <w:bCs/>
          <w:color w:val="000000" w:themeColor="text1"/>
          <w:u w:val="single"/>
          <w:bdr w:val="none" w:sz="0" w:space="0" w:color="auto" w:frame="1"/>
          <w:lang w:eastAsia="fr-FR"/>
        </w:rPr>
        <w:t>La prospection commerciale</w:t>
      </w:r>
    </w:p>
    <w:p w:rsidR="00C012E4" w:rsidRDefault="00841156" w:rsidP="00C012E4">
      <w:pPr>
        <w:shd w:val="clear" w:color="auto" w:fill="FFFFFF"/>
        <w:spacing w:after="0" w:line="240" w:lineRule="auto"/>
        <w:jc w:val="both"/>
        <w:textAlignment w:val="baseline"/>
        <w:rPr>
          <w:rFonts w:ascii="Andalus" w:eastAsia="Times New Roman" w:hAnsi="Andalus" w:cs="Andalus"/>
          <w:b/>
          <w:bCs/>
          <w:color w:val="000000" w:themeColor="text1"/>
          <w:lang w:eastAsia="fr-FR"/>
        </w:rPr>
      </w:pPr>
      <w:r w:rsidRPr="00C012E4">
        <w:rPr>
          <w:rFonts w:ascii="Andalus" w:eastAsia="Times New Roman" w:hAnsi="Andalus" w:cs="Andalus"/>
          <w:color w:val="FF0000"/>
          <w:bdr w:val="none" w:sz="0" w:space="0" w:color="auto" w:frame="1"/>
          <w:lang w:eastAsia="fr-FR"/>
        </w:rPr>
        <w:t xml:space="preserve">Définition </w:t>
      </w:r>
      <w:r w:rsidRPr="00C012E4">
        <w:rPr>
          <w:rFonts w:ascii="Andalus" w:eastAsia="Times New Roman" w:hAnsi="Andalus" w:cs="Andalus"/>
          <w:color w:val="333333"/>
          <w:bdr w:val="none" w:sz="0" w:space="0" w:color="auto" w:frame="1"/>
          <w:lang w:eastAsia="fr-FR"/>
        </w:rPr>
        <w:t>:</w:t>
      </w:r>
    </w:p>
    <w:p w:rsidR="00841156" w:rsidRPr="00C012E4" w:rsidRDefault="00841156" w:rsidP="00C012E4">
      <w:pPr>
        <w:shd w:val="clear" w:color="auto" w:fill="FFFFFF"/>
        <w:spacing w:after="0" w:line="240" w:lineRule="auto"/>
        <w:jc w:val="both"/>
        <w:textAlignment w:val="baseline"/>
        <w:rPr>
          <w:rFonts w:ascii="Andalus" w:eastAsia="Times New Roman" w:hAnsi="Andalus" w:cs="Andalus"/>
          <w:b/>
          <w:bCs/>
          <w:color w:val="000000" w:themeColor="text1"/>
          <w:lang w:eastAsia="fr-FR"/>
        </w:rPr>
      </w:pPr>
      <w:r w:rsidRPr="00B92BAC">
        <w:rPr>
          <w:rFonts w:ascii="Andalus" w:eastAsia="Times New Roman" w:hAnsi="Andalus" w:cs="Andalus"/>
          <w:color w:val="333333"/>
          <w:bdr w:val="none" w:sz="0" w:space="0" w:color="auto" w:frame="1"/>
          <w:lang w:eastAsia="fr-FR"/>
        </w:rPr>
        <w:t xml:space="preserve">Action qui consiste à utiliser l’ensemble </w:t>
      </w:r>
      <w:proofErr w:type="gramStart"/>
      <w:r w:rsidRPr="00B92BAC">
        <w:rPr>
          <w:rFonts w:ascii="Andalus" w:eastAsia="Times New Roman" w:hAnsi="Andalus" w:cs="Andalus"/>
          <w:color w:val="333333"/>
          <w:bdr w:val="none" w:sz="0" w:space="0" w:color="auto" w:frame="1"/>
          <w:lang w:eastAsia="fr-FR"/>
        </w:rPr>
        <w:t>des techniques marketing</w:t>
      </w:r>
      <w:proofErr w:type="gramEnd"/>
      <w:r w:rsidRPr="00B92BAC">
        <w:rPr>
          <w:rFonts w:ascii="Andalus" w:eastAsia="Times New Roman" w:hAnsi="Andalus" w:cs="Andalus"/>
          <w:color w:val="333333"/>
          <w:bdr w:val="none" w:sz="0" w:space="0" w:color="auto" w:frame="1"/>
          <w:lang w:eastAsia="fr-FR"/>
        </w:rPr>
        <w:t xml:space="preserve"> pour identifier de nouveaux clients potentiels et les transformer en clients réels. Il s'agit de rechercher de nouveaux clients qu'on appellera alors des prospects puis ils obtiendront le nom de "clients" une fois leur premier achat effectué.</w:t>
      </w:r>
    </w:p>
    <w:p w:rsidR="00841156" w:rsidRPr="00B92BAC" w:rsidRDefault="00841156" w:rsidP="00841156">
      <w:pPr>
        <w:shd w:val="clear" w:color="auto" w:fill="FFFFFF"/>
        <w:spacing w:after="0" w:line="240" w:lineRule="auto"/>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Autrement dit : La prospection est une des étapes de la vente. Elle concourt et traduit une volonté de conquérir de nouveaux clients et marches.</w:t>
      </w:r>
    </w:p>
    <w:p w:rsidR="00841156" w:rsidRPr="00B92BAC" w:rsidRDefault="00841156" w:rsidP="00841156">
      <w:pPr>
        <w:shd w:val="clear" w:color="auto" w:fill="FFFFFF"/>
        <w:spacing w:after="0" w:line="240" w:lineRule="auto"/>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La prospection réside dans une action de contact interactif avec une cible définie, dans un planning défini, et pour l'atteinte d'un objectif précis.</w:t>
      </w:r>
    </w:p>
    <w:p w:rsidR="00841156" w:rsidRPr="00B92BAC" w:rsidRDefault="00C012E4" w:rsidP="00C012E4">
      <w:pPr>
        <w:shd w:val="clear" w:color="auto" w:fill="FFFFFF"/>
        <w:spacing w:after="0" w:line="240" w:lineRule="auto"/>
        <w:jc w:val="both"/>
        <w:textAlignment w:val="baseline"/>
        <w:rPr>
          <w:rFonts w:ascii="Andalus" w:eastAsia="Times New Roman" w:hAnsi="Andalus" w:cs="Andalus"/>
          <w:color w:val="FF0000"/>
          <w:lang w:eastAsia="fr-FR"/>
        </w:rPr>
      </w:pPr>
      <w:r>
        <w:rPr>
          <w:rFonts w:ascii="Andalus" w:eastAsia="Times New Roman" w:hAnsi="Andalus" w:cs="Andalus"/>
          <w:color w:val="FF0000"/>
          <w:bdr w:val="none" w:sz="0" w:space="0" w:color="auto" w:frame="1"/>
          <w:lang w:eastAsia="fr-FR"/>
        </w:rPr>
        <w:t>L</w:t>
      </w:r>
      <w:r w:rsidR="00841156" w:rsidRPr="00B92BAC">
        <w:rPr>
          <w:rFonts w:ascii="Andalus" w:eastAsia="Times New Roman" w:hAnsi="Andalus" w:cs="Andalus"/>
          <w:color w:val="FF0000"/>
          <w:bdr w:val="none" w:sz="0" w:space="0" w:color="auto" w:frame="1"/>
          <w:lang w:eastAsia="fr-FR"/>
        </w:rPr>
        <w:t>es objectifs :</w:t>
      </w:r>
    </w:p>
    <w:p w:rsidR="00841156" w:rsidRPr="00B92BAC" w:rsidRDefault="00841156" w:rsidP="00841156">
      <w:pPr>
        <w:shd w:val="clear" w:color="auto" w:fill="FFFFFF"/>
        <w:spacing w:after="0" w:line="240" w:lineRule="auto"/>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La prospection relève d’une volonté de conquête. C’est un investissement qui s’inscrit dans la durée. Cette démarche doit être en phase avec les objectifs définis dans votre stratégie commerciale :</w:t>
      </w:r>
    </w:p>
    <w:p w:rsidR="00841156" w:rsidRPr="00B92BAC" w:rsidRDefault="00841156" w:rsidP="00841156">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Gagner de nouveaux clients,</w:t>
      </w:r>
    </w:p>
    <w:p w:rsidR="00841156" w:rsidRPr="00B92BAC" w:rsidRDefault="00841156" w:rsidP="00841156">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Remplacer des clients déficients,</w:t>
      </w:r>
    </w:p>
    <w:p w:rsidR="00841156" w:rsidRPr="00B92BAC" w:rsidRDefault="00841156" w:rsidP="00841156">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Réactiver des clients anciens,</w:t>
      </w:r>
    </w:p>
    <w:p w:rsidR="00841156" w:rsidRPr="00B92BAC" w:rsidRDefault="00841156" w:rsidP="00841156">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Augmenter votre CA,</w:t>
      </w:r>
    </w:p>
    <w:p w:rsidR="00841156" w:rsidRPr="00B92BAC" w:rsidRDefault="00841156" w:rsidP="00841156">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Gagner des parts de marché,</w:t>
      </w:r>
    </w:p>
    <w:p w:rsidR="00863DF3" w:rsidRPr="00B92BAC" w:rsidRDefault="00841156" w:rsidP="00863DF3">
      <w:pPr>
        <w:numPr>
          <w:ilvl w:val="0"/>
          <w:numId w:val="13"/>
        </w:numPr>
        <w:shd w:val="clear" w:color="auto" w:fill="FFFFFF"/>
        <w:spacing w:after="0" w:line="240" w:lineRule="auto"/>
        <w:ind w:left="0"/>
        <w:jc w:val="both"/>
        <w:textAlignment w:val="baseline"/>
        <w:rPr>
          <w:rFonts w:ascii="Andalus" w:eastAsia="Times New Roman" w:hAnsi="Andalus" w:cs="Andalus"/>
          <w:color w:val="333333"/>
          <w:lang w:eastAsia="fr-FR"/>
        </w:rPr>
      </w:pPr>
      <w:r w:rsidRPr="00B92BAC">
        <w:rPr>
          <w:rFonts w:ascii="Andalus" w:eastAsia="Times New Roman" w:hAnsi="Andalus" w:cs="Andalus"/>
          <w:color w:val="333333"/>
          <w:bdr w:val="none" w:sz="0" w:space="0" w:color="auto" w:frame="1"/>
          <w:lang w:eastAsia="fr-FR"/>
        </w:rPr>
        <w:t>Lancer un nouveau produit</w:t>
      </w:r>
    </w:p>
    <w:p w:rsidR="006C35DF" w:rsidRPr="00B92BAC" w:rsidRDefault="006C35DF" w:rsidP="006C35DF">
      <w:pPr>
        <w:shd w:val="clear" w:color="auto" w:fill="FFFFFF"/>
        <w:spacing w:after="0" w:line="240" w:lineRule="auto"/>
        <w:jc w:val="both"/>
        <w:textAlignment w:val="baseline"/>
        <w:rPr>
          <w:rFonts w:ascii="Andalus" w:eastAsia="Times New Roman" w:hAnsi="Andalus" w:cs="Andalus"/>
          <w:color w:val="333333"/>
          <w:lang w:eastAsia="fr-FR"/>
        </w:rPr>
      </w:pPr>
    </w:p>
    <w:p w:rsidR="00B42E26" w:rsidRPr="00C012E4" w:rsidRDefault="00863DF3" w:rsidP="00863DF3">
      <w:pPr>
        <w:shd w:val="clear" w:color="auto" w:fill="FFFFFF"/>
        <w:spacing w:after="0" w:line="240" w:lineRule="auto"/>
        <w:jc w:val="both"/>
        <w:textAlignment w:val="baseline"/>
        <w:rPr>
          <w:rFonts w:ascii="Andalus" w:eastAsia="Times New Roman" w:hAnsi="Andalus" w:cs="Andalus"/>
          <w:color w:val="333333"/>
          <w:u w:val="single"/>
          <w:lang w:eastAsia="fr-FR"/>
        </w:rPr>
      </w:pPr>
      <w:r w:rsidRPr="00C012E4">
        <w:rPr>
          <w:rFonts w:ascii="Andalus" w:eastAsia="Times New Roman" w:hAnsi="Andalus" w:cs="Andalus"/>
          <w:b/>
          <w:bCs/>
          <w:color w:val="000000"/>
          <w:kern w:val="36"/>
          <w:u w:val="single"/>
          <w:lang w:eastAsia="fr-FR"/>
        </w:rPr>
        <w:t>2) La publicité en ligne :</w:t>
      </w:r>
    </w:p>
    <w:p w:rsidR="006C35DF" w:rsidRPr="00B92BAC" w:rsidRDefault="00863DF3" w:rsidP="006C35DF">
      <w:pPr>
        <w:shd w:val="clear" w:color="auto" w:fill="FFFFFF"/>
        <w:spacing w:before="100" w:beforeAutospacing="1" w:after="100" w:afterAutospacing="1" w:line="240" w:lineRule="auto"/>
        <w:jc w:val="both"/>
        <w:textAlignment w:val="baseline"/>
        <w:outlineLvl w:val="0"/>
        <w:rPr>
          <w:rFonts w:ascii="Andalus" w:eastAsia="Times New Roman" w:hAnsi="Andalus" w:cs="Andalus"/>
          <w:b/>
          <w:bCs/>
          <w:color w:val="000000"/>
          <w:kern w:val="36"/>
          <w:lang w:eastAsia="fr-FR"/>
        </w:rPr>
      </w:pPr>
      <w:r w:rsidRPr="00B92BAC">
        <w:rPr>
          <w:rFonts w:ascii="Andalus" w:hAnsi="Andalus" w:cs="Andalus"/>
          <w:color w:val="202122"/>
          <w:shd w:val="clear" w:color="auto" w:fill="FFFFFF"/>
        </w:rPr>
        <w:t>La </w:t>
      </w:r>
      <w:r w:rsidRPr="00B92BAC">
        <w:rPr>
          <w:rFonts w:ascii="Andalus" w:hAnsi="Andalus" w:cs="Andalus"/>
          <w:b/>
          <w:bCs/>
          <w:color w:val="202122"/>
          <w:shd w:val="clear" w:color="auto" w:fill="FFFFFF"/>
        </w:rPr>
        <w:t>publicité en ligne</w:t>
      </w:r>
      <w:r w:rsidRPr="00B92BAC">
        <w:rPr>
          <w:rFonts w:ascii="Andalus" w:hAnsi="Andalus" w:cs="Andalus"/>
          <w:color w:val="202122"/>
          <w:shd w:val="clear" w:color="auto" w:fill="FFFFFF"/>
        </w:rPr>
        <w:t> (ou </w:t>
      </w:r>
      <w:r w:rsidRPr="00B92BAC">
        <w:rPr>
          <w:rFonts w:ascii="Andalus" w:hAnsi="Andalus" w:cs="Andalus"/>
          <w:b/>
          <w:bCs/>
          <w:color w:val="202122"/>
          <w:shd w:val="clear" w:color="auto" w:fill="FFFFFF"/>
        </w:rPr>
        <w:t>e-publicité</w:t>
      </w:r>
      <w:r w:rsidRPr="00B92BAC">
        <w:rPr>
          <w:rFonts w:ascii="Andalus" w:hAnsi="Andalus" w:cs="Andalus"/>
          <w:color w:val="202122"/>
          <w:shd w:val="clear" w:color="auto" w:fill="FFFFFF"/>
        </w:rPr>
        <w:t>) désigne toute action visant à promouvoir un </w:t>
      </w:r>
      <w:hyperlink r:id="rId72" w:tooltip="Produit (économie)" w:history="1">
        <w:r w:rsidRPr="00B92BAC">
          <w:rPr>
            <w:rFonts w:ascii="Andalus" w:hAnsi="Andalus" w:cs="Andalus"/>
            <w:color w:val="0B0080"/>
            <w:shd w:val="clear" w:color="auto" w:fill="FFFFFF"/>
          </w:rPr>
          <w:t>produit</w:t>
        </w:r>
      </w:hyperlink>
      <w:r w:rsidRPr="00B92BAC">
        <w:rPr>
          <w:rFonts w:ascii="Andalus" w:hAnsi="Andalus" w:cs="Andalus"/>
          <w:color w:val="202122"/>
          <w:shd w:val="clear" w:color="auto" w:fill="FFFFFF"/>
        </w:rPr>
        <w:t>, </w:t>
      </w:r>
      <w:hyperlink r:id="rId73" w:tooltip="Service (économie)" w:history="1">
        <w:r w:rsidRPr="00B92BAC">
          <w:rPr>
            <w:rFonts w:ascii="Andalus" w:hAnsi="Andalus" w:cs="Andalus"/>
            <w:color w:val="0B0080"/>
            <w:shd w:val="clear" w:color="auto" w:fill="FFFFFF"/>
          </w:rPr>
          <w:t>service (économie)</w:t>
        </w:r>
      </w:hyperlink>
      <w:r w:rsidRPr="00B92BAC">
        <w:rPr>
          <w:rFonts w:ascii="Andalus" w:hAnsi="Andalus" w:cs="Andalus"/>
          <w:color w:val="202122"/>
          <w:shd w:val="clear" w:color="auto" w:fill="FFFFFF"/>
        </w:rPr>
        <w:t>, une </w:t>
      </w:r>
      <w:hyperlink r:id="rId74" w:tooltip="Marque (marketing)" w:history="1">
        <w:r w:rsidRPr="00B92BAC">
          <w:rPr>
            <w:rFonts w:ascii="Andalus" w:hAnsi="Andalus" w:cs="Andalus"/>
            <w:color w:val="0B0080"/>
            <w:shd w:val="clear" w:color="auto" w:fill="FFFFFF"/>
          </w:rPr>
          <w:t>marque</w:t>
        </w:r>
      </w:hyperlink>
      <w:r w:rsidRPr="00B92BAC">
        <w:rPr>
          <w:rFonts w:ascii="Andalus" w:hAnsi="Andalus" w:cs="Andalus"/>
          <w:color w:val="202122"/>
          <w:shd w:val="clear" w:color="auto" w:fill="FFFFFF"/>
        </w:rPr>
        <w:t> ou une organisation auprès d’un groupe d’</w:t>
      </w:r>
      <w:hyperlink r:id="rId75" w:tooltip="Internautes" w:history="1">
        <w:r w:rsidRPr="00B92BAC">
          <w:rPr>
            <w:rFonts w:ascii="Andalus" w:hAnsi="Andalus" w:cs="Andalus"/>
            <w:color w:val="0B0080"/>
            <w:shd w:val="clear" w:color="auto" w:fill="FFFFFF"/>
          </w:rPr>
          <w:t>internautes</w:t>
        </w:r>
      </w:hyperlink>
      <w:r w:rsidRPr="00B92BAC">
        <w:rPr>
          <w:rFonts w:ascii="Andalus" w:hAnsi="Andalus" w:cs="Andalus"/>
          <w:color w:val="202122"/>
          <w:shd w:val="clear" w:color="auto" w:fill="FFFFFF"/>
        </w:rPr>
        <w:t> et/ou de mobinautes contre une rémunération. La publicité en ligne est de deux types : </w:t>
      </w:r>
      <w:r w:rsidRPr="00B92BAC">
        <w:rPr>
          <w:rFonts w:ascii="Andalus" w:hAnsi="Andalus" w:cs="Andalus"/>
          <w:i/>
          <w:iCs/>
          <w:color w:val="202122"/>
          <w:shd w:val="clear" w:color="auto" w:fill="FFFFFF"/>
        </w:rPr>
        <w:t>Display</w:t>
      </w:r>
      <w:r w:rsidRPr="00B92BAC">
        <w:rPr>
          <w:rFonts w:ascii="Andalus" w:hAnsi="Andalus" w:cs="Andalus"/>
          <w:color w:val="202122"/>
          <w:shd w:val="clear" w:color="auto" w:fill="FFFFFF"/>
        </w:rPr>
        <w:t> (bannières) et </w:t>
      </w:r>
      <w:proofErr w:type="spellStart"/>
      <w:r w:rsidRPr="00B92BAC">
        <w:rPr>
          <w:rFonts w:ascii="Andalus" w:hAnsi="Andalus" w:cs="Andalus"/>
          <w:i/>
          <w:iCs/>
          <w:color w:val="202122"/>
          <w:shd w:val="clear" w:color="auto" w:fill="FFFFFF"/>
        </w:rPr>
        <w:t>Search</w:t>
      </w:r>
      <w:proofErr w:type="spellEnd"/>
      <w:r w:rsidRPr="00B92BAC">
        <w:rPr>
          <w:rFonts w:ascii="Andalus" w:hAnsi="Andalus" w:cs="Andalus"/>
          <w:color w:val="202122"/>
          <w:shd w:val="clear" w:color="auto" w:fill="FFFFFF"/>
        </w:rPr>
        <w:t> (liens promotionnels) </w:t>
      </w:r>
      <w:proofErr w:type="gramStart"/>
      <w:r w:rsidRPr="00B92BAC">
        <w:rPr>
          <w:rFonts w:ascii="Andalus" w:hAnsi="Andalus" w:cs="Andalus"/>
          <w:color w:val="202122"/>
          <w:shd w:val="clear" w:color="auto" w:fill="FFFFFF"/>
        </w:rPr>
        <w:t>;</w:t>
      </w:r>
      <w:r w:rsidR="006C35DF" w:rsidRPr="00B92BAC">
        <w:rPr>
          <w:rFonts w:ascii="Andalus" w:hAnsi="Andalus" w:cs="Andalus"/>
          <w:color w:val="202122"/>
          <w:shd w:val="clear" w:color="auto" w:fill="FFFFFF"/>
        </w:rPr>
        <w:t>.</w:t>
      </w:r>
      <w:proofErr w:type="gramEnd"/>
    </w:p>
    <w:p w:rsidR="006C35DF" w:rsidRPr="00B92BAC" w:rsidRDefault="006C35DF" w:rsidP="006C35DF">
      <w:pPr>
        <w:pStyle w:val="NormalWeb"/>
        <w:shd w:val="clear" w:color="auto" w:fill="FFFFFF"/>
        <w:spacing w:before="0" w:after="0"/>
        <w:jc w:val="both"/>
        <w:textAlignment w:val="baseline"/>
        <w:rPr>
          <w:rFonts w:ascii="Andalus" w:hAnsi="Andalus" w:cs="Andalus"/>
          <w:b/>
          <w:bCs/>
          <w:color w:val="1F497D" w:themeColor="text2"/>
          <w:sz w:val="22"/>
          <w:szCs w:val="22"/>
        </w:rPr>
      </w:pPr>
      <w:r w:rsidRPr="00B92BAC">
        <w:rPr>
          <w:rFonts w:ascii="Andalus" w:hAnsi="Andalus" w:cs="Andalus"/>
          <w:b/>
          <w:bCs/>
          <w:color w:val="1F497D" w:themeColor="text2"/>
          <w:sz w:val="22"/>
          <w:szCs w:val="22"/>
        </w:rPr>
        <w:t>Les avantages de la publicité en ligne :</w:t>
      </w:r>
    </w:p>
    <w:p w:rsidR="006C35DF" w:rsidRPr="00B92BAC" w:rsidRDefault="006C35DF" w:rsidP="006C35DF">
      <w:pPr>
        <w:pStyle w:val="NormalWeb"/>
        <w:shd w:val="clear" w:color="auto" w:fill="FFFFFF"/>
        <w:spacing w:before="0" w:after="0"/>
        <w:jc w:val="both"/>
        <w:textAlignment w:val="baseline"/>
        <w:rPr>
          <w:rFonts w:ascii="Andalus" w:hAnsi="Andalus" w:cs="Andalus"/>
          <w:sz w:val="22"/>
          <w:szCs w:val="22"/>
        </w:rPr>
      </w:pPr>
      <w:r w:rsidRPr="00B92BAC">
        <w:rPr>
          <w:rFonts w:ascii="Andalus" w:hAnsi="Andalus" w:cs="Andalus"/>
          <w:sz w:val="22"/>
          <w:szCs w:val="22"/>
        </w:rPr>
        <w:t>*</w:t>
      </w:r>
      <w:r w:rsidRPr="00B92BAC">
        <w:rPr>
          <w:rFonts w:ascii="Andalus" w:hAnsi="Andalus" w:cs="Andalus"/>
          <w:sz w:val="22"/>
          <w:szCs w:val="22"/>
          <w:u w:val="single"/>
        </w:rPr>
        <w:t>Rapidité de mise en place et diffusion</w:t>
      </w:r>
      <w:r w:rsidRPr="00B92BAC">
        <w:rPr>
          <w:rFonts w:ascii="Andalus" w:hAnsi="Andalus" w:cs="Andalus"/>
          <w:sz w:val="22"/>
          <w:szCs w:val="22"/>
        </w:rPr>
        <w:t xml:space="preserve"> : </w:t>
      </w:r>
      <w:r w:rsidRPr="00B92BAC">
        <w:rPr>
          <w:rFonts w:ascii="Andalus" w:hAnsi="Andalus" w:cs="Andalus"/>
          <w:color w:val="202122"/>
          <w:sz w:val="22"/>
          <w:szCs w:val="22"/>
          <w:shd w:val="clear" w:color="auto" w:fill="FFFFFF"/>
        </w:rPr>
        <w:t>la publicité en ligne représente un gain de temps à court et moyen terme non négligeable, De plus, la vitesse de diffusion de la publicité en ligne est un autre atout par rapport à un affichage papier</w:t>
      </w:r>
    </w:p>
    <w:p w:rsidR="00B42E26" w:rsidRPr="00B92BAC" w:rsidRDefault="006C35DF" w:rsidP="00B42E26">
      <w:pPr>
        <w:spacing w:line="240" w:lineRule="auto"/>
        <w:jc w:val="both"/>
        <w:rPr>
          <w:rFonts w:ascii="Andalus" w:hAnsi="Andalus" w:cs="Andalus"/>
          <w:color w:val="202122"/>
          <w:shd w:val="clear" w:color="auto" w:fill="FFFFFF"/>
        </w:rPr>
      </w:pPr>
      <w:r w:rsidRPr="00B92BAC">
        <w:rPr>
          <w:rFonts w:ascii="Andalus" w:hAnsi="Andalus" w:cs="Andalus"/>
          <w:b/>
          <w:bCs/>
        </w:rPr>
        <w:t>*</w:t>
      </w:r>
      <w:r w:rsidRPr="00B92BAC">
        <w:rPr>
          <w:rFonts w:ascii="Andalus" w:hAnsi="Andalus" w:cs="Andalus"/>
          <w:u w:val="single"/>
        </w:rPr>
        <w:t>Mesurabilité et analyse des effets</w:t>
      </w:r>
      <w:r w:rsidRPr="00B92BAC">
        <w:rPr>
          <w:rFonts w:ascii="Andalus" w:hAnsi="Andalus" w:cs="Andalus"/>
        </w:rPr>
        <w:t> </w:t>
      </w:r>
      <w:r w:rsidRPr="00B92BAC">
        <w:rPr>
          <w:rFonts w:ascii="Andalus" w:hAnsi="Andalus" w:cs="Andalus"/>
          <w:b/>
          <w:bCs/>
        </w:rPr>
        <w:t>:</w:t>
      </w:r>
      <w:r w:rsidRPr="00B92BAC">
        <w:rPr>
          <w:rFonts w:ascii="Andalus" w:hAnsi="Andalus" w:cs="Andalus"/>
          <w:color w:val="202122"/>
          <w:shd w:val="clear" w:color="auto" w:fill="FFFFFF"/>
        </w:rPr>
        <w:t xml:space="preserve"> la publicité en ligne permet également de mesurer en temps réel l’effet des campagnes en ligne les taux de clic. Afin d'émettre des analyses de performance des diverses campagnes, le fait de pouvoir déterminer les effets de chaque élément permet de déterminer la pertinence de chacun ;</w:t>
      </w:r>
    </w:p>
    <w:p w:rsidR="006C35DF" w:rsidRPr="00B92BAC" w:rsidRDefault="006C35DF" w:rsidP="00B42E26">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lastRenderedPageBreak/>
        <w:t>*</w:t>
      </w:r>
      <w:r w:rsidRPr="00B92BAC">
        <w:rPr>
          <w:rFonts w:ascii="Andalus" w:hAnsi="Andalus" w:cs="Andalus"/>
          <w:color w:val="202122"/>
          <w:u w:val="single"/>
          <w:shd w:val="clear" w:color="auto" w:fill="FFFFFF"/>
        </w:rPr>
        <w:t>Analyse des centres d’intérêt du visiteur</w:t>
      </w:r>
      <w:r w:rsidRPr="00B92BAC">
        <w:rPr>
          <w:rFonts w:ascii="Andalus" w:hAnsi="Andalus" w:cs="Andalus"/>
          <w:color w:val="202122"/>
          <w:shd w:val="clear" w:color="auto" w:fill="FFFFFF"/>
        </w:rPr>
        <w:t xml:space="preserve"> : Sur internet, </w:t>
      </w:r>
      <w:proofErr w:type="gramStart"/>
      <w:r w:rsidRPr="00B92BAC">
        <w:rPr>
          <w:rFonts w:ascii="Andalus" w:hAnsi="Andalus" w:cs="Andalus"/>
          <w:color w:val="202122"/>
          <w:shd w:val="clear" w:color="auto" w:fill="FFFFFF"/>
        </w:rPr>
        <w:t>certaines entreprise comme </w:t>
      </w:r>
      <w:hyperlink r:id="rId76" w:tooltip="Criteo" w:history="1">
        <w:r w:rsidRPr="00B92BAC">
          <w:rPr>
            <w:rFonts w:ascii="Andalus" w:hAnsi="Andalus" w:cs="Andalus"/>
            <w:color w:val="0B0080"/>
            <w:shd w:val="clear" w:color="auto" w:fill="FFFFFF"/>
          </w:rPr>
          <w:t>Criteo</w:t>
        </w:r>
        <w:proofErr w:type="gramEnd"/>
      </w:hyperlink>
      <w:r w:rsidRPr="00B92BAC">
        <w:rPr>
          <w:rFonts w:ascii="Andalus" w:hAnsi="Andalus" w:cs="Andalus"/>
          <w:color w:val="202122"/>
          <w:shd w:val="clear" w:color="auto" w:fill="FFFFFF"/>
        </w:rPr>
        <w:t> conserve les données du visiteur, afin de proposer des annonces relatives aux centres d'intérêt du visiteur.</w:t>
      </w:r>
    </w:p>
    <w:p w:rsidR="006C35DF" w:rsidRPr="00B92BAC" w:rsidRDefault="00AB0E2B" w:rsidP="00B42E26">
      <w:pPr>
        <w:spacing w:line="240" w:lineRule="auto"/>
        <w:jc w:val="both"/>
        <w:rPr>
          <w:rFonts w:ascii="Andalus" w:hAnsi="Andalus" w:cs="Andalus"/>
          <w:color w:val="202122"/>
          <w:shd w:val="clear" w:color="auto" w:fill="FFFFFF"/>
        </w:rPr>
      </w:pPr>
      <w:r w:rsidRPr="00B92BAC">
        <w:rPr>
          <w:rFonts w:ascii="Andalus" w:hAnsi="Andalus" w:cs="Andalus"/>
          <w:b/>
          <w:bCs/>
          <w:color w:val="202122"/>
          <w:shd w:val="clear" w:color="auto" w:fill="FFFFFF"/>
        </w:rPr>
        <w:t>Les types de publicité en ligne</w:t>
      </w:r>
      <w:r w:rsidRPr="00B92BAC">
        <w:rPr>
          <w:rFonts w:ascii="Andalus" w:hAnsi="Andalus" w:cs="Andalus"/>
          <w:color w:val="202122"/>
          <w:shd w:val="clear" w:color="auto" w:fill="FFFFFF"/>
        </w:rPr>
        <w:t> :</w:t>
      </w:r>
    </w:p>
    <w:p w:rsidR="00AB0E2B" w:rsidRPr="00B92BAC" w:rsidRDefault="000B3CC7" w:rsidP="00B42E26">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t>*</w:t>
      </w:r>
      <w:r w:rsidRPr="00B92BAC">
        <w:rPr>
          <w:rFonts w:ascii="Andalus" w:hAnsi="Andalus" w:cs="Andalus"/>
          <w:color w:val="202122"/>
          <w:u w:val="single"/>
          <w:shd w:val="clear" w:color="auto" w:fill="FFFFFF"/>
        </w:rPr>
        <w:t>La publicité en ligne personnalisée</w:t>
      </w:r>
      <w:r w:rsidRPr="00B92BAC">
        <w:rPr>
          <w:rFonts w:ascii="Andalus" w:hAnsi="Andalus" w:cs="Andalus"/>
          <w:color w:val="202122"/>
          <w:shd w:val="clear" w:color="auto" w:fill="FFFFFF"/>
        </w:rPr>
        <w:t> : La publicité personnalisée est une publicité qui est choisie en fonction des caractéristiques connues de l’internaute (âge, sexe, localisation, etc.) et qu’il a lui-même renseignées. Ce type de publicité est le plus « classique » mais il est aujourd’hui revisité par les réseaux sociaux,</w:t>
      </w:r>
    </w:p>
    <w:p w:rsidR="000B3CC7" w:rsidRPr="00B92BAC" w:rsidRDefault="000C7EFE" w:rsidP="00B42E26">
      <w:pPr>
        <w:spacing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t>*</w:t>
      </w:r>
      <w:r w:rsidRPr="00B92BAC">
        <w:rPr>
          <w:rFonts w:ascii="Andalus" w:hAnsi="Andalus" w:cs="Andalus"/>
          <w:color w:val="202122"/>
          <w:u w:val="single"/>
          <w:shd w:val="clear" w:color="auto" w:fill="FFFFFF"/>
        </w:rPr>
        <w:t>La publicité en ligne contextuelle</w:t>
      </w:r>
      <w:r w:rsidRPr="00B92BAC">
        <w:rPr>
          <w:rFonts w:ascii="Andalus" w:hAnsi="Andalus" w:cs="Andalus"/>
          <w:color w:val="202122"/>
          <w:shd w:val="clear" w:color="auto" w:fill="FFFFFF"/>
        </w:rPr>
        <w:t> :</w:t>
      </w:r>
      <w:r w:rsidR="009E21DD" w:rsidRPr="00B92BAC">
        <w:rPr>
          <w:rFonts w:ascii="Andalus" w:hAnsi="Andalus" w:cs="Andalus"/>
          <w:color w:val="202122"/>
          <w:shd w:val="clear" w:color="auto" w:fill="FFFFFF"/>
        </w:rPr>
        <w:t xml:space="preserve"> </w:t>
      </w:r>
      <w:r w:rsidR="00D30425" w:rsidRPr="00B92BAC">
        <w:rPr>
          <w:rFonts w:ascii="Andalus" w:hAnsi="Andalus" w:cs="Andalus"/>
          <w:color w:val="202122"/>
          <w:shd w:val="clear" w:color="auto" w:fill="FFFFFF"/>
        </w:rPr>
        <w:t>C’</w:t>
      </w:r>
      <w:r w:rsidR="009E21DD" w:rsidRPr="00B92BAC">
        <w:rPr>
          <w:rFonts w:ascii="Andalus" w:hAnsi="Andalus" w:cs="Andalus"/>
          <w:color w:val="202122"/>
          <w:shd w:val="clear" w:color="auto" w:fill="FFFFFF"/>
        </w:rPr>
        <w:t>est une publicité qui est choisie en fonction du contenu immédiat fourni à l’internaute. Ainsi, le produit ou le service vanté dans la publicité contextuelle est choisi en fonction du contenu textuel de la page dans laquelle la publicité s’insère ou, s’il s’agit d’un moteur de recherche, en fonction du mot clé que l’internaute a saisi pour sa recherche</w:t>
      </w:r>
    </w:p>
    <w:p w:rsidR="006C35DF" w:rsidRPr="00B92BAC" w:rsidRDefault="00D30425" w:rsidP="00B42E26">
      <w:pPr>
        <w:spacing w:line="240" w:lineRule="auto"/>
        <w:jc w:val="both"/>
        <w:rPr>
          <w:rFonts w:ascii="Andalus" w:hAnsi="Andalus" w:cs="Andalus"/>
          <w:color w:val="202122"/>
          <w:shd w:val="clear" w:color="auto" w:fill="FFFFFF"/>
        </w:rPr>
      </w:pPr>
      <w:r w:rsidRPr="00B92BAC">
        <w:rPr>
          <w:rFonts w:ascii="Andalus" w:hAnsi="Andalus" w:cs="Andalus"/>
          <w:color w:val="1F497D" w:themeColor="text2"/>
        </w:rPr>
        <w:t>*</w:t>
      </w:r>
      <w:r w:rsidRPr="00B92BAC">
        <w:rPr>
          <w:rFonts w:ascii="Andalus" w:hAnsi="Andalus" w:cs="Andalus"/>
          <w:color w:val="000000" w:themeColor="text1"/>
          <w:u w:val="single"/>
        </w:rPr>
        <w:t>La publicité en ligne comportementale : C’</w:t>
      </w:r>
      <w:r w:rsidRPr="00B92BAC">
        <w:rPr>
          <w:rFonts w:ascii="Andalus" w:hAnsi="Andalus" w:cs="Andalus"/>
          <w:color w:val="202122"/>
          <w:shd w:val="clear" w:color="auto" w:fill="FFFFFF"/>
        </w:rPr>
        <w:t>est une publicité qui est choisie en observant le comportement de l’internaute à travers le temps. Ain</w:t>
      </w:r>
      <w:r w:rsidR="003A0E3C" w:rsidRPr="00B92BAC">
        <w:rPr>
          <w:rFonts w:ascii="Andalus" w:hAnsi="Andalus" w:cs="Andalus"/>
          <w:color w:val="202122"/>
          <w:shd w:val="clear" w:color="auto" w:fill="FFFFFF"/>
        </w:rPr>
        <w:t>si, elle</w:t>
      </w:r>
      <w:r w:rsidRPr="00B92BAC">
        <w:rPr>
          <w:rFonts w:ascii="Andalus" w:hAnsi="Andalus" w:cs="Andalus"/>
          <w:color w:val="202122"/>
          <w:shd w:val="clear" w:color="auto" w:fill="FFFFFF"/>
        </w:rPr>
        <w:t xml:space="preserve"> vise à étudier les caractéristiques de l’internaute à travers ses actions (visite successives de sites, interactions, mots clés, production de contenu en ligne, etc.) pour en déduire son profil et lui proposer des publicités adaptées</w:t>
      </w:r>
    </w:p>
    <w:p w:rsidR="00FA7D8D" w:rsidRPr="00B92BAC" w:rsidRDefault="006F4A00" w:rsidP="00B42E26">
      <w:pPr>
        <w:spacing w:line="240" w:lineRule="auto"/>
        <w:jc w:val="both"/>
        <w:rPr>
          <w:rFonts w:ascii="Andalus" w:hAnsi="Andalus" w:cs="Andalus"/>
          <w:b/>
          <w:bCs/>
          <w:color w:val="1F497D" w:themeColor="text2"/>
        </w:rPr>
      </w:pPr>
      <w:r w:rsidRPr="00C012E4">
        <w:rPr>
          <w:rFonts w:ascii="Andalus" w:hAnsi="Andalus" w:cs="Andalus"/>
          <w:b/>
          <w:bCs/>
          <w:color w:val="1F497D" w:themeColor="text2"/>
          <w:u w:val="single"/>
        </w:rPr>
        <w:t xml:space="preserve">D) La propriété intellectuelle </w:t>
      </w:r>
      <w:r w:rsidR="006B1C68">
        <w:rPr>
          <w:rFonts w:ascii="Andalus" w:hAnsi="Andalus" w:cs="Andalus"/>
          <w:b/>
          <w:bCs/>
          <w:color w:val="1F497D" w:themeColor="text2"/>
          <w:u w:val="single"/>
        </w:rPr>
        <w:t>et commerciale</w:t>
      </w:r>
      <w:r w:rsidRPr="00C012E4">
        <w:rPr>
          <w:rFonts w:ascii="Andalus" w:hAnsi="Andalus" w:cs="Andalus"/>
          <w:b/>
          <w:bCs/>
          <w:color w:val="1F497D" w:themeColor="text2"/>
          <w:u w:val="single"/>
        </w:rPr>
        <w:t> </w:t>
      </w:r>
      <w:r w:rsidRPr="00B92BAC">
        <w:rPr>
          <w:rFonts w:ascii="Andalus" w:hAnsi="Andalus" w:cs="Andalus"/>
          <w:b/>
          <w:bCs/>
          <w:color w:val="1F497D" w:themeColor="text2"/>
        </w:rPr>
        <w:t>:</w:t>
      </w:r>
    </w:p>
    <w:p w:rsidR="006F4A00" w:rsidRPr="00B92BAC" w:rsidRDefault="00916BE8" w:rsidP="00B42E26">
      <w:pPr>
        <w:spacing w:line="240" w:lineRule="auto"/>
        <w:jc w:val="both"/>
        <w:rPr>
          <w:rFonts w:ascii="Andalus" w:hAnsi="Andalus" w:cs="Andalus"/>
          <w:b/>
          <w:bCs/>
          <w:color w:val="1F497D" w:themeColor="text2"/>
        </w:rPr>
      </w:pPr>
      <w:r w:rsidRPr="00B92BAC">
        <w:rPr>
          <w:rFonts w:ascii="Andalus" w:hAnsi="Andalus" w:cs="Andalus"/>
          <w:noProof/>
          <w:lang w:eastAsia="fr-FR"/>
        </w:rPr>
        <w:drawing>
          <wp:inline distT="0" distB="0" distL="0" distR="0" wp14:anchorId="4C4BA3BC" wp14:editId="0CD537D2">
            <wp:extent cx="5686425" cy="2505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86425" cy="2505075"/>
                    </a:xfrm>
                    <a:prstGeom prst="rect">
                      <a:avLst/>
                    </a:prstGeom>
                  </pic:spPr>
                </pic:pic>
              </a:graphicData>
            </a:graphic>
          </wp:inline>
        </w:drawing>
      </w:r>
    </w:p>
    <w:p w:rsidR="000019DE" w:rsidRPr="00B92BAC" w:rsidRDefault="000019DE" w:rsidP="000019DE">
      <w:pPr>
        <w:shd w:val="clear" w:color="auto" w:fill="FFFFFF"/>
        <w:spacing w:before="100" w:beforeAutospacing="1" w:after="100" w:afterAutospacing="1" w:line="240" w:lineRule="auto"/>
        <w:jc w:val="both"/>
        <w:rPr>
          <w:rFonts w:ascii="Andalus" w:hAnsi="Andalus" w:cs="Andalus"/>
          <w:color w:val="202122"/>
          <w:shd w:val="clear" w:color="auto" w:fill="FFFFFF"/>
        </w:rPr>
      </w:pPr>
      <w:r w:rsidRPr="00B92BAC">
        <w:rPr>
          <w:rFonts w:ascii="Andalus" w:hAnsi="Andalus" w:cs="Andalus"/>
          <w:color w:val="202122"/>
          <w:shd w:val="clear" w:color="auto" w:fill="FFFFFF"/>
        </w:rPr>
        <w:t>Le </w:t>
      </w:r>
      <w:r w:rsidRPr="00B92BAC">
        <w:rPr>
          <w:rFonts w:ascii="Andalus" w:hAnsi="Andalus" w:cs="Andalus"/>
          <w:b/>
          <w:bCs/>
          <w:color w:val="202122"/>
          <w:shd w:val="clear" w:color="auto" w:fill="FFFFFF"/>
        </w:rPr>
        <w:t>droit d’auteur</w:t>
      </w:r>
      <w:r w:rsidRPr="00B92BAC">
        <w:rPr>
          <w:rFonts w:ascii="Andalus" w:hAnsi="Andalus" w:cs="Andalus"/>
          <w:color w:val="202122"/>
          <w:shd w:val="clear" w:color="auto" w:fill="FFFFFF"/>
        </w:rPr>
        <w:t> est l’ensemble des droits dont dispose un </w:t>
      </w:r>
      <w:hyperlink r:id="rId78" w:tooltip="Auteur" w:history="1">
        <w:r w:rsidRPr="00B92BAC">
          <w:rPr>
            <w:rFonts w:ascii="Andalus" w:hAnsi="Andalus" w:cs="Andalus"/>
            <w:color w:val="0B0080"/>
            <w:shd w:val="clear" w:color="auto" w:fill="FFFFFF"/>
          </w:rPr>
          <w:t>auteur</w:t>
        </w:r>
      </w:hyperlink>
      <w:r w:rsidRPr="00B92BAC">
        <w:rPr>
          <w:rFonts w:ascii="Andalus" w:hAnsi="Andalus" w:cs="Andalus"/>
          <w:color w:val="202122"/>
          <w:shd w:val="clear" w:color="auto" w:fill="FFFFFF"/>
        </w:rPr>
        <w:t> ou ses </w:t>
      </w:r>
      <w:hyperlink r:id="rId79" w:tooltip="Ayant droit" w:history="1">
        <w:r w:rsidRPr="00B92BAC">
          <w:rPr>
            <w:rFonts w:ascii="Andalus" w:hAnsi="Andalus" w:cs="Andalus"/>
            <w:color w:val="0B0080"/>
            <w:shd w:val="clear" w:color="auto" w:fill="FFFFFF"/>
          </w:rPr>
          <w:t>ayants droit</w:t>
        </w:r>
      </w:hyperlink>
      <w:r w:rsidRPr="00B92BAC">
        <w:rPr>
          <w:rFonts w:ascii="Andalus" w:hAnsi="Andalus" w:cs="Andalus"/>
          <w:color w:val="202122"/>
          <w:shd w:val="clear" w:color="auto" w:fill="FFFFFF"/>
        </w:rPr>
        <w:t> (</w:t>
      </w:r>
      <w:hyperlink r:id="rId80" w:tooltip="Héritier" w:history="1">
        <w:r w:rsidRPr="00B92BAC">
          <w:rPr>
            <w:rFonts w:ascii="Andalus" w:hAnsi="Andalus" w:cs="Andalus"/>
            <w:color w:val="0B0080"/>
            <w:shd w:val="clear" w:color="auto" w:fill="FFFFFF"/>
          </w:rPr>
          <w:t>héritiers</w:t>
        </w:r>
      </w:hyperlink>
      <w:r w:rsidRPr="00B92BAC">
        <w:rPr>
          <w:rFonts w:ascii="Andalus" w:hAnsi="Andalus" w:cs="Andalus"/>
          <w:color w:val="202122"/>
          <w:shd w:val="clear" w:color="auto" w:fill="FFFFFF"/>
        </w:rPr>
        <w:t>, </w:t>
      </w:r>
      <w:hyperlink r:id="rId81" w:tooltip="Production audiovisuelle" w:history="1">
        <w:r w:rsidRPr="00B92BAC">
          <w:rPr>
            <w:rFonts w:ascii="Andalus" w:hAnsi="Andalus" w:cs="Andalus"/>
            <w:color w:val="0B0080"/>
            <w:shd w:val="clear" w:color="auto" w:fill="FFFFFF"/>
          </w:rPr>
          <w:t>sociétés de production</w:t>
        </w:r>
      </w:hyperlink>
      <w:r w:rsidRPr="00B92BAC">
        <w:rPr>
          <w:rFonts w:ascii="Andalus" w:hAnsi="Andalus" w:cs="Andalus"/>
          <w:color w:val="202122"/>
          <w:shd w:val="clear" w:color="auto" w:fill="FFFFFF"/>
        </w:rPr>
        <w:t>), sur des œuvres de l’esprit originales et des droits corrélatifs du public à l'utilisation et à la réutilisation de ces œuvres sous certaines conditions</w:t>
      </w:r>
    </w:p>
    <w:p w:rsidR="00E079A6" w:rsidRPr="00B92BAC" w:rsidRDefault="00E079A6" w:rsidP="00E079A6">
      <w:pPr>
        <w:shd w:val="clear" w:color="auto" w:fill="FFFFFF"/>
        <w:spacing w:before="120" w:after="120" w:line="240" w:lineRule="auto"/>
        <w:rPr>
          <w:rFonts w:ascii="Andalus" w:eastAsia="Times New Roman" w:hAnsi="Andalus" w:cs="Andalus"/>
          <w:color w:val="202122"/>
          <w:lang w:eastAsia="fr-FR"/>
        </w:rPr>
      </w:pPr>
      <w:r w:rsidRPr="00B92BAC">
        <w:rPr>
          <w:rFonts w:ascii="Andalus" w:eastAsia="Times New Roman" w:hAnsi="Andalus" w:cs="Andalus"/>
          <w:color w:val="202122"/>
          <w:lang w:eastAsia="fr-FR"/>
        </w:rPr>
        <w:t>Il est composé de deux types de droits </w:t>
      </w:r>
      <w:r w:rsidRPr="00B92BAC">
        <w:rPr>
          <w:rFonts w:ascii="Andalus" w:eastAsia="Times New Roman" w:hAnsi="Andalus" w:cs="Andalus"/>
          <w:color w:val="202122"/>
          <w:vertAlign w:val="superscript"/>
          <w:lang w:eastAsia="fr-FR"/>
        </w:rPr>
        <w:t>:</w:t>
      </w:r>
    </w:p>
    <w:p w:rsidR="00E079A6" w:rsidRPr="00B92BAC" w:rsidRDefault="00E079A6" w:rsidP="00E079A6">
      <w:pPr>
        <w:numPr>
          <w:ilvl w:val="0"/>
          <w:numId w:val="1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eastAsia="Times New Roman" w:hAnsi="Andalus" w:cs="Andalus"/>
          <w:color w:val="202122"/>
          <w:lang w:eastAsia="fr-FR"/>
        </w:rPr>
        <w:t>le </w:t>
      </w:r>
      <w:hyperlink r:id="rId82" w:tooltip="Droit moral" w:history="1">
        <w:r w:rsidRPr="00B92BAC">
          <w:rPr>
            <w:rFonts w:ascii="Andalus" w:eastAsia="Times New Roman" w:hAnsi="Andalus" w:cs="Andalus"/>
            <w:color w:val="0B0080"/>
            <w:lang w:eastAsia="fr-FR"/>
          </w:rPr>
          <w:t xml:space="preserve">droit </w:t>
        </w:r>
        <w:r w:rsidRPr="00B92BAC">
          <w:rPr>
            <w:rFonts w:ascii="Andalus" w:eastAsia="Times New Roman" w:hAnsi="Andalus" w:cs="Andalus"/>
            <w:color w:val="0B0080"/>
            <w:u w:val="single"/>
            <w:lang w:eastAsia="fr-FR"/>
          </w:rPr>
          <w:t>moral</w:t>
        </w:r>
      </w:hyperlink>
      <w:r w:rsidRPr="00B92BAC">
        <w:rPr>
          <w:rFonts w:ascii="Andalus" w:eastAsia="Times New Roman" w:hAnsi="Andalus" w:cs="Andalus"/>
          <w:color w:val="202122"/>
          <w:lang w:eastAsia="fr-FR"/>
        </w:rPr>
        <w:t>, qui reconnaît notamment à l'auteur la </w:t>
      </w:r>
      <w:hyperlink r:id="rId83" w:tooltip="Droit de paternité" w:history="1">
        <w:r w:rsidRPr="00B92BAC">
          <w:rPr>
            <w:rFonts w:ascii="Andalus" w:eastAsia="Times New Roman" w:hAnsi="Andalus" w:cs="Andalus"/>
            <w:color w:val="0B0080"/>
            <w:lang w:eastAsia="fr-FR"/>
          </w:rPr>
          <w:t>paternité de l’œuvre</w:t>
        </w:r>
      </w:hyperlink>
      <w:r w:rsidRPr="00B92BAC">
        <w:rPr>
          <w:rFonts w:ascii="Andalus" w:eastAsia="Times New Roman" w:hAnsi="Andalus" w:cs="Andalus"/>
          <w:color w:val="202122"/>
          <w:lang w:eastAsia="fr-FR"/>
        </w:rPr>
        <w:t> et le respect de son </w:t>
      </w:r>
      <w:hyperlink r:id="rId84" w:tooltip="Intégrité (droit)" w:history="1">
        <w:r w:rsidRPr="00B92BAC">
          <w:rPr>
            <w:rFonts w:ascii="Andalus" w:eastAsia="Times New Roman" w:hAnsi="Andalus" w:cs="Andalus"/>
            <w:color w:val="0B0080"/>
            <w:lang w:eastAsia="fr-FR"/>
          </w:rPr>
          <w:t>intégrité</w:t>
        </w:r>
      </w:hyperlink>
      <w:r w:rsidRPr="00B92BAC">
        <w:rPr>
          <w:rFonts w:ascii="Andalus" w:eastAsia="Times New Roman" w:hAnsi="Andalus" w:cs="Andalus"/>
          <w:color w:val="202122"/>
          <w:lang w:eastAsia="fr-FR"/>
        </w:rPr>
        <w:t>. Dans certains pays</w:t>
      </w:r>
    </w:p>
    <w:p w:rsidR="00E079A6" w:rsidRPr="00B92BAC" w:rsidRDefault="00E079A6" w:rsidP="00E079A6">
      <w:pPr>
        <w:numPr>
          <w:ilvl w:val="0"/>
          <w:numId w:val="15"/>
        </w:numPr>
        <w:shd w:val="clear" w:color="auto" w:fill="FFFFFF"/>
        <w:spacing w:before="100" w:beforeAutospacing="1" w:after="24" w:line="240" w:lineRule="auto"/>
        <w:ind w:left="384"/>
        <w:rPr>
          <w:rFonts w:ascii="Andalus" w:eastAsia="Times New Roman" w:hAnsi="Andalus" w:cs="Andalus"/>
          <w:color w:val="202122"/>
          <w:lang w:eastAsia="fr-FR"/>
        </w:rPr>
      </w:pPr>
      <w:r w:rsidRPr="00B92BAC">
        <w:rPr>
          <w:rFonts w:ascii="Andalus" w:hAnsi="Andalus" w:cs="Andalus"/>
          <w:color w:val="202122"/>
          <w:shd w:val="clear" w:color="auto" w:fill="FFFFFF"/>
        </w:rPr>
        <w:lastRenderedPageBreak/>
        <w:t>les </w:t>
      </w:r>
      <w:hyperlink r:id="rId85" w:tooltip="Patrimoine (droit)" w:history="1">
        <w:r w:rsidRPr="00B92BAC">
          <w:rPr>
            <w:rFonts w:ascii="Andalus" w:hAnsi="Andalus" w:cs="Andalus"/>
            <w:color w:val="0B0080"/>
            <w:shd w:val="clear" w:color="auto" w:fill="FFFFFF"/>
          </w:rPr>
          <w:t xml:space="preserve">droits </w:t>
        </w:r>
        <w:r w:rsidRPr="00B92BAC">
          <w:rPr>
            <w:rFonts w:ascii="Andalus" w:hAnsi="Andalus" w:cs="Andalus"/>
            <w:color w:val="0B0080"/>
            <w:u w:val="single"/>
            <w:shd w:val="clear" w:color="auto" w:fill="FFFFFF"/>
          </w:rPr>
          <w:t>patrimoniaux</w:t>
        </w:r>
      </w:hyperlink>
      <w:r w:rsidRPr="00B92BAC">
        <w:rPr>
          <w:rFonts w:ascii="Andalus" w:hAnsi="Andalus" w:cs="Andalus"/>
          <w:color w:val="202122"/>
          <w:shd w:val="clear" w:color="auto" w:fill="FFFFFF"/>
        </w:rPr>
        <w:t>, qui confèrent un </w:t>
      </w:r>
      <w:hyperlink r:id="rId86" w:tooltip="Monopole" w:history="1">
        <w:r w:rsidRPr="00B92BAC">
          <w:rPr>
            <w:rFonts w:ascii="Andalus" w:hAnsi="Andalus" w:cs="Andalus"/>
            <w:color w:val="0B0080"/>
            <w:shd w:val="clear" w:color="auto" w:fill="FFFFFF"/>
          </w:rPr>
          <w:t>monopole</w:t>
        </w:r>
      </w:hyperlink>
      <w:r w:rsidRPr="00B92BAC">
        <w:rPr>
          <w:rFonts w:ascii="Andalus" w:hAnsi="Andalus" w:cs="Andalus"/>
          <w:color w:val="202122"/>
          <w:shd w:val="clear" w:color="auto" w:fill="FFFFFF"/>
        </w:rPr>
        <w:t> d’exploitation économique sur l'œuvre, pour une </w:t>
      </w:r>
      <w:hyperlink r:id="rId87" w:tooltip="Durée du droit d'auteur par pays" w:history="1">
        <w:r w:rsidRPr="00B92BAC">
          <w:rPr>
            <w:rFonts w:ascii="Andalus" w:hAnsi="Andalus" w:cs="Andalus"/>
            <w:color w:val="0B0080"/>
            <w:shd w:val="clear" w:color="auto" w:fill="FFFFFF"/>
          </w:rPr>
          <w:t>durée variable (selon les pays ou cas)</w:t>
        </w:r>
      </w:hyperlink>
      <w:r w:rsidRPr="00B92BAC">
        <w:rPr>
          <w:rFonts w:ascii="Andalus" w:hAnsi="Andalus" w:cs="Andalus"/>
          <w:color w:val="202122"/>
          <w:shd w:val="clear" w:color="auto" w:fill="FFFFFF"/>
        </w:rPr>
        <w:t> au terme de laquelle l'œuvre entre dans le « </w:t>
      </w:r>
      <w:hyperlink r:id="rId88" w:tooltip="Domaine public en droit de la propriété intellectuelle français" w:history="1">
        <w:r w:rsidRPr="00B92BAC">
          <w:rPr>
            <w:rFonts w:ascii="Andalus" w:hAnsi="Andalus" w:cs="Andalus"/>
            <w:color w:val="0B0080"/>
            <w:shd w:val="clear" w:color="auto" w:fill="FFFFFF"/>
          </w:rPr>
          <w:t>domaine public</w:t>
        </w:r>
      </w:hyperlink>
      <w:r w:rsidRPr="00B92BAC">
        <w:rPr>
          <w:rFonts w:ascii="Andalus" w:hAnsi="Andalus" w:cs="Andalus"/>
          <w:color w:val="202122"/>
          <w:shd w:val="clear" w:color="auto" w:fill="FFFFFF"/>
        </w:rPr>
        <w:t> »</w:t>
      </w:r>
    </w:p>
    <w:p w:rsidR="00916BE8" w:rsidRPr="00B92BAC" w:rsidRDefault="00916BE8" w:rsidP="000019DE">
      <w:pPr>
        <w:shd w:val="clear" w:color="auto" w:fill="FFFFFF"/>
        <w:spacing w:before="100" w:beforeAutospacing="1" w:after="100" w:afterAutospacing="1" w:line="240" w:lineRule="auto"/>
        <w:jc w:val="both"/>
        <w:rPr>
          <w:rFonts w:ascii="Andalus" w:eastAsia="Times New Roman" w:hAnsi="Andalus" w:cs="Andalus"/>
          <w:color w:val="3C4043"/>
          <w:lang w:eastAsia="fr-FR"/>
        </w:rPr>
      </w:pPr>
      <w:r w:rsidRPr="00B92BAC">
        <w:rPr>
          <w:rFonts w:ascii="Andalus" w:eastAsia="Times New Roman" w:hAnsi="Andalus" w:cs="Andalus"/>
          <w:color w:val="3C4043"/>
          <w:lang w:eastAsia="fr-FR"/>
        </w:rPr>
        <w:t>Les droits d'auteur peuvent s'appliquer à de nombreux types d'œuvres, par exemple :</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œuvres audiovisuelles, telles que des émissions de télévision, des films et des vidéos en ligne</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enregistrements sonores et des compositions musicales</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œuvres écrites, telles que des cours, des articles, des livres et des compositions musicales</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œuvres visuelles, telles que des peintures, des affiches et des publicités</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jeux vidéo et des logiciels informatiques</w:t>
      </w:r>
    </w:p>
    <w:p w:rsidR="00916BE8" w:rsidRPr="00B92BAC" w:rsidRDefault="00916BE8" w:rsidP="00916BE8">
      <w:pPr>
        <w:numPr>
          <w:ilvl w:val="0"/>
          <w:numId w:val="14"/>
        </w:numPr>
        <w:shd w:val="clear" w:color="auto" w:fill="FFFFFF"/>
        <w:spacing w:before="100" w:beforeAutospacing="1" w:after="100" w:afterAutospacing="1" w:line="240" w:lineRule="auto"/>
        <w:textAlignment w:val="baseline"/>
        <w:rPr>
          <w:rFonts w:ascii="Andalus" w:eastAsia="Times New Roman" w:hAnsi="Andalus" w:cs="Andalus"/>
          <w:color w:val="3C4043"/>
          <w:lang w:eastAsia="fr-FR"/>
        </w:rPr>
      </w:pPr>
      <w:r w:rsidRPr="00B92BAC">
        <w:rPr>
          <w:rFonts w:ascii="Andalus" w:eastAsia="Times New Roman" w:hAnsi="Andalus" w:cs="Andalus"/>
          <w:color w:val="3C4043"/>
          <w:lang w:eastAsia="fr-FR"/>
        </w:rPr>
        <w:t>Des œuvres dramatiques, telles que des pièces de théâtre et des comédies musicales</w:t>
      </w:r>
    </w:p>
    <w:p w:rsidR="00D84F62" w:rsidRPr="00B92BAC" w:rsidRDefault="00D84F62" w:rsidP="00D84F62">
      <w:pPr>
        <w:shd w:val="clear" w:color="auto" w:fill="FFFFFF"/>
        <w:spacing w:after="0" w:line="240" w:lineRule="auto"/>
        <w:ind w:left="360"/>
        <w:rPr>
          <w:rFonts w:ascii="Andalus" w:eastAsia="Times New Roman" w:hAnsi="Andalus" w:cs="Andalus"/>
          <w:color w:val="202124"/>
          <w:lang w:eastAsia="fr-FR"/>
        </w:rPr>
      </w:pPr>
    </w:p>
    <w:p w:rsidR="00D84F62" w:rsidRPr="00B92BAC" w:rsidRDefault="00D84F62" w:rsidP="00D84F62">
      <w:pPr>
        <w:shd w:val="clear" w:color="auto" w:fill="FFFFFF"/>
        <w:spacing w:after="0" w:line="240" w:lineRule="auto"/>
        <w:rPr>
          <w:rFonts w:ascii="Andalus" w:eastAsia="Times New Roman" w:hAnsi="Andalus" w:cs="Andalus"/>
          <w:b/>
          <w:bCs/>
          <w:color w:val="1F497D" w:themeColor="text2"/>
          <w:lang w:eastAsia="fr-FR"/>
        </w:rPr>
      </w:pPr>
      <w:r w:rsidRPr="00B92BAC">
        <w:rPr>
          <w:rFonts w:ascii="Andalus" w:eastAsia="Times New Roman" w:hAnsi="Andalus" w:cs="Andalus"/>
          <w:b/>
          <w:bCs/>
          <w:color w:val="1F497D" w:themeColor="text2"/>
          <w:lang w:eastAsia="fr-FR"/>
        </w:rPr>
        <w:t>*Quel est le rôle de la propriété industrielle ?</w:t>
      </w:r>
    </w:p>
    <w:p w:rsidR="00D84F62" w:rsidRPr="00B92BAC" w:rsidRDefault="00D84F62" w:rsidP="00D84F62">
      <w:pPr>
        <w:pStyle w:val="Paragraphedeliste"/>
        <w:numPr>
          <w:ilvl w:val="0"/>
          <w:numId w:val="14"/>
        </w:numPr>
        <w:shd w:val="clear" w:color="auto" w:fill="FFFFFF"/>
        <w:spacing w:after="0" w:line="240" w:lineRule="auto"/>
        <w:rPr>
          <w:rFonts w:ascii="Andalus" w:eastAsia="Times New Roman" w:hAnsi="Andalus" w:cs="Andalus"/>
          <w:color w:val="202124"/>
          <w:lang w:eastAsia="fr-FR"/>
        </w:rPr>
      </w:pPr>
      <w:r w:rsidRPr="00B92BAC">
        <w:rPr>
          <w:rFonts w:ascii="Andalus" w:eastAsia="Times New Roman" w:hAnsi="Andalus" w:cs="Andalus"/>
          <w:color w:val="202124"/>
          <w:lang w:eastAsia="fr-FR"/>
        </w:rPr>
        <w:t>La </w:t>
      </w:r>
      <w:r w:rsidRPr="00B92BAC">
        <w:rPr>
          <w:rFonts w:ascii="Andalus" w:eastAsia="Times New Roman" w:hAnsi="Andalus" w:cs="Andalus"/>
          <w:b/>
          <w:bCs/>
          <w:color w:val="202124"/>
          <w:lang w:eastAsia="fr-FR"/>
        </w:rPr>
        <w:t>propriété industrielle</w:t>
      </w:r>
      <w:r w:rsidRPr="00B92BAC">
        <w:rPr>
          <w:rFonts w:ascii="Andalus" w:eastAsia="Times New Roman" w:hAnsi="Andalus" w:cs="Andalus"/>
          <w:color w:val="202124"/>
          <w:lang w:eastAsia="fr-FR"/>
        </w:rPr>
        <w:t> a pour objet la protection et la valorisation des inventions, des innovations et des créations </w:t>
      </w:r>
      <w:r w:rsidRPr="00B92BAC">
        <w:rPr>
          <w:rFonts w:ascii="Andalus" w:eastAsia="Times New Roman" w:hAnsi="Andalus" w:cs="Andalus"/>
          <w:b/>
          <w:bCs/>
          <w:color w:val="202124"/>
          <w:lang w:eastAsia="fr-FR"/>
        </w:rPr>
        <w:t>industrielles</w:t>
      </w:r>
      <w:r w:rsidRPr="00B92BAC">
        <w:rPr>
          <w:rFonts w:ascii="Andalus" w:eastAsia="Times New Roman" w:hAnsi="Andalus" w:cs="Andalus"/>
          <w:color w:val="202124"/>
          <w:lang w:eastAsia="fr-FR"/>
        </w:rPr>
        <w:t> ou commerciales. Elle comprend notamment les brevets, les marques, les dessins et modèles </w:t>
      </w:r>
      <w:r w:rsidRPr="00B92BAC">
        <w:rPr>
          <w:rFonts w:ascii="Andalus" w:eastAsia="Times New Roman" w:hAnsi="Andalus" w:cs="Andalus"/>
          <w:b/>
          <w:bCs/>
          <w:color w:val="202124"/>
          <w:lang w:eastAsia="fr-FR"/>
        </w:rPr>
        <w:t>industriels</w:t>
      </w:r>
      <w:r w:rsidRPr="00B92BAC">
        <w:rPr>
          <w:rFonts w:ascii="Andalus" w:eastAsia="Times New Roman" w:hAnsi="Andalus" w:cs="Andalus"/>
          <w:color w:val="202124"/>
          <w:lang w:eastAsia="fr-FR"/>
        </w:rPr>
        <w:t>, ainsi que les indications géographiques</w:t>
      </w:r>
    </w:p>
    <w:p w:rsidR="00586AD3" w:rsidRPr="00B92BAC" w:rsidRDefault="00586AD3" w:rsidP="00586AD3">
      <w:pPr>
        <w:pStyle w:val="Paragraphedeliste"/>
        <w:shd w:val="clear" w:color="auto" w:fill="FFFFFF"/>
        <w:spacing w:after="0" w:line="240" w:lineRule="auto"/>
        <w:rPr>
          <w:rFonts w:ascii="Andalus" w:eastAsia="Times New Roman" w:hAnsi="Andalus" w:cs="Andalus"/>
          <w:color w:val="202124"/>
          <w:lang w:eastAsia="fr-FR"/>
        </w:rPr>
      </w:pPr>
      <w:r w:rsidRPr="00B92BAC">
        <w:rPr>
          <w:rFonts w:ascii="Andalus" w:eastAsia="Times New Roman" w:hAnsi="Andalus" w:cs="Andalus"/>
          <w:b/>
          <w:bCs/>
          <w:color w:val="1F497D" w:themeColor="text2"/>
          <w:lang w:eastAsia="fr-FR"/>
        </w:rPr>
        <w:t>*Les créations utilitaires</w:t>
      </w:r>
      <w:r w:rsidRPr="00B92BAC">
        <w:rPr>
          <w:rFonts w:ascii="Andalus" w:eastAsia="Times New Roman" w:hAnsi="Andalus" w:cs="Andalus"/>
          <w:color w:val="1F497D" w:themeColor="text2"/>
          <w:lang w:eastAsia="fr-FR"/>
        </w:rPr>
        <w:t> </w:t>
      </w:r>
      <w:r w:rsidRPr="00B92BAC">
        <w:rPr>
          <w:rFonts w:ascii="Andalus" w:eastAsia="Times New Roman" w:hAnsi="Andalus" w:cs="Andalus"/>
          <w:color w:val="202124"/>
          <w:lang w:eastAsia="fr-FR"/>
        </w:rPr>
        <w:t>:</w:t>
      </w:r>
    </w:p>
    <w:p w:rsidR="00586AD3" w:rsidRPr="00B92BAC" w:rsidRDefault="00586AD3" w:rsidP="00586AD3">
      <w:pPr>
        <w:shd w:val="clear" w:color="auto" w:fill="FFFFFF"/>
        <w:spacing w:after="0" w:line="240" w:lineRule="auto"/>
        <w:ind w:left="360"/>
        <w:rPr>
          <w:rFonts w:ascii="Andalus" w:eastAsia="Times New Roman" w:hAnsi="Andalus" w:cs="Andalus"/>
          <w:color w:val="202124"/>
          <w:lang w:eastAsia="fr-FR"/>
        </w:rPr>
      </w:pPr>
      <w:r w:rsidRPr="00B92BAC">
        <w:rPr>
          <w:rFonts w:ascii="Andalus" w:hAnsi="Andalus" w:cs="Andalus"/>
          <w:noProof/>
          <w:lang w:eastAsia="fr-FR"/>
        </w:rPr>
        <w:drawing>
          <wp:inline distT="0" distB="0" distL="0" distR="0" wp14:anchorId="6ACB2291" wp14:editId="0DFA061F">
            <wp:extent cx="5676900" cy="30003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76900" cy="3000375"/>
                    </a:xfrm>
                    <a:prstGeom prst="rect">
                      <a:avLst/>
                    </a:prstGeom>
                  </pic:spPr>
                </pic:pic>
              </a:graphicData>
            </a:graphic>
          </wp:inline>
        </w:drawing>
      </w:r>
    </w:p>
    <w:p w:rsidR="00586AD3" w:rsidRPr="00B92BAC" w:rsidRDefault="00586AD3" w:rsidP="00586AD3">
      <w:pPr>
        <w:shd w:val="clear" w:color="auto" w:fill="FFFFFF"/>
        <w:spacing w:after="0" w:line="240" w:lineRule="auto"/>
        <w:rPr>
          <w:rFonts w:ascii="Andalus" w:eastAsia="Times New Roman" w:hAnsi="Andalus" w:cs="Andalus"/>
          <w:color w:val="202124"/>
          <w:lang w:eastAsia="fr-FR"/>
        </w:rPr>
      </w:pPr>
    </w:p>
    <w:p w:rsidR="00D84F62" w:rsidRPr="00B92BAC" w:rsidRDefault="00D84F62" w:rsidP="00D84F62">
      <w:pPr>
        <w:shd w:val="clear" w:color="auto" w:fill="FFFFFF"/>
        <w:spacing w:after="0" w:line="240" w:lineRule="auto"/>
        <w:rPr>
          <w:rFonts w:ascii="Andalus" w:eastAsia="Times New Roman" w:hAnsi="Andalus" w:cs="Andalus"/>
          <w:color w:val="1F497D" w:themeColor="text2"/>
          <w:lang w:eastAsia="fr-FR"/>
        </w:rPr>
      </w:pPr>
      <w:r w:rsidRPr="00B92BAC">
        <w:rPr>
          <w:rFonts w:ascii="Andalus" w:eastAsia="Times New Roman" w:hAnsi="Andalus" w:cs="Andalus"/>
          <w:color w:val="202124"/>
          <w:lang w:eastAsia="fr-FR"/>
        </w:rPr>
        <w:t>*</w:t>
      </w:r>
      <w:r w:rsidRPr="00B92BAC">
        <w:rPr>
          <w:rFonts w:ascii="Andalus" w:eastAsia="Times New Roman" w:hAnsi="Andalus" w:cs="Andalus"/>
          <w:b/>
          <w:bCs/>
          <w:color w:val="1F497D" w:themeColor="text2"/>
          <w:lang w:eastAsia="fr-FR"/>
        </w:rPr>
        <w:t>Comment la propriété industrielle Protège-t-elle les créations de l'entreprise ?</w:t>
      </w:r>
    </w:p>
    <w:p w:rsidR="00D84F62" w:rsidRPr="00B92BAC" w:rsidRDefault="00D84F62" w:rsidP="003C2A1A">
      <w:pPr>
        <w:pStyle w:val="Paragraphedeliste"/>
        <w:numPr>
          <w:ilvl w:val="0"/>
          <w:numId w:val="14"/>
        </w:numPr>
        <w:shd w:val="clear" w:color="auto" w:fill="FFFFFF"/>
        <w:spacing w:after="0" w:line="240" w:lineRule="auto"/>
        <w:jc w:val="both"/>
        <w:rPr>
          <w:rFonts w:ascii="Andalus" w:eastAsia="Times New Roman" w:hAnsi="Andalus" w:cs="Andalus"/>
          <w:color w:val="202124"/>
          <w:lang w:eastAsia="fr-FR"/>
        </w:rPr>
      </w:pPr>
      <w:r w:rsidRPr="00B92BAC">
        <w:rPr>
          <w:rFonts w:ascii="Andalus" w:eastAsia="Times New Roman" w:hAnsi="Andalus" w:cs="Andalus"/>
          <w:color w:val="202124"/>
          <w:lang w:eastAsia="fr-FR"/>
        </w:rPr>
        <w:t>Pour </w:t>
      </w:r>
      <w:r w:rsidRPr="00B92BAC">
        <w:rPr>
          <w:rFonts w:ascii="Andalus" w:eastAsia="Times New Roman" w:hAnsi="Andalus" w:cs="Andalus"/>
          <w:b/>
          <w:bCs/>
          <w:color w:val="202124"/>
          <w:lang w:eastAsia="fr-FR"/>
        </w:rPr>
        <w:t>protéger</w:t>
      </w:r>
      <w:r w:rsidRPr="00B92BAC">
        <w:rPr>
          <w:rFonts w:ascii="Andalus" w:eastAsia="Times New Roman" w:hAnsi="Andalus" w:cs="Andalus"/>
          <w:color w:val="202124"/>
          <w:lang w:eastAsia="fr-FR"/>
        </w:rPr>
        <w:t> une innovation technique </w:t>
      </w:r>
      <w:r w:rsidRPr="00B92BAC">
        <w:rPr>
          <w:rFonts w:ascii="Andalus" w:eastAsia="Times New Roman" w:hAnsi="Andalus" w:cs="Andalus"/>
          <w:b/>
          <w:bCs/>
          <w:color w:val="202124"/>
          <w:lang w:eastAsia="fr-FR"/>
        </w:rPr>
        <w:t>telle</w:t>
      </w:r>
      <w:r w:rsidRPr="00B92BAC">
        <w:rPr>
          <w:rFonts w:ascii="Andalus" w:eastAsia="Times New Roman" w:hAnsi="Andalus" w:cs="Andalus"/>
          <w:color w:val="202124"/>
          <w:lang w:eastAsia="fr-FR"/>
        </w:rPr>
        <w:t> qu'un procédé ou un produit, son créateur doit déposer un brevet auprès de l'INPI. Ce dépôt lui confère alors des titres de </w:t>
      </w:r>
      <w:r w:rsidRPr="00B92BAC">
        <w:rPr>
          <w:rFonts w:ascii="Andalus" w:eastAsia="Times New Roman" w:hAnsi="Andalus" w:cs="Andalus"/>
          <w:b/>
          <w:bCs/>
          <w:color w:val="202124"/>
          <w:lang w:eastAsia="fr-FR"/>
        </w:rPr>
        <w:t>propriété industrielle</w:t>
      </w:r>
      <w:r w:rsidRPr="00B92BAC">
        <w:rPr>
          <w:rFonts w:ascii="Andalus" w:eastAsia="Times New Roman" w:hAnsi="Andalus" w:cs="Andalus"/>
          <w:color w:val="202124"/>
          <w:lang w:eastAsia="fr-FR"/>
        </w:rPr>
        <w:t> sur sa </w:t>
      </w:r>
      <w:r w:rsidRPr="00B92BAC">
        <w:rPr>
          <w:rFonts w:ascii="Andalus" w:eastAsia="Times New Roman" w:hAnsi="Andalus" w:cs="Andalus"/>
          <w:b/>
          <w:bCs/>
          <w:color w:val="202124"/>
          <w:lang w:eastAsia="fr-FR"/>
        </w:rPr>
        <w:t>création</w:t>
      </w:r>
      <w:r w:rsidRPr="00B92BAC">
        <w:rPr>
          <w:rFonts w:ascii="Andalus" w:eastAsia="Times New Roman" w:hAnsi="Andalus" w:cs="Andalus"/>
          <w:color w:val="202124"/>
          <w:lang w:eastAsia="fr-FR"/>
        </w:rPr>
        <w:t>. ... Pour </w:t>
      </w:r>
      <w:r w:rsidRPr="00B92BAC">
        <w:rPr>
          <w:rFonts w:ascii="Andalus" w:eastAsia="Times New Roman" w:hAnsi="Andalus" w:cs="Andalus"/>
          <w:b/>
          <w:bCs/>
          <w:color w:val="202124"/>
          <w:lang w:eastAsia="fr-FR"/>
        </w:rPr>
        <w:t>protéger</w:t>
      </w:r>
      <w:r w:rsidRPr="00B92BAC">
        <w:rPr>
          <w:rFonts w:ascii="Andalus" w:eastAsia="Times New Roman" w:hAnsi="Andalus" w:cs="Andalus"/>
          <w:color w:val="202124"/>
          <w:lang w:eastAsia="fr-FR"/>
        </w:rPr>
        <w:t> un dessin ou un modèle, son auteur peut déposer son œuvre auprès de l'INPI</w:t>
      </w:r>
    </w:p>
    <w:p w:rsidR="00D84F62" w:rsidRPr="00B92BAC" w:rsidRDefault="00D84F62" w:rsidP="00B42E26">
      <w:pPr>
        <w:spacing w:line="240" w:lineRule="auto"/>
        <w:jc w:val="both"/>
        <w:rPr>
          <w:rFonts w:ascii="Andalus" w:hAnsi="Andalus" w:cs="Andalus"/>
          <w:b/>
          <w:bCs/>
          <w:color w:val="1F497D" w:themeColor="text2"/>
        </w:rPr>
      </w:pPr>
    </w:p>
    <w:p w:rsidR="003C2A1A" w:rsidRPr="00B92BAC" w:rsidRDefault="006F4A00" w:rsidP="00B42E26">
      <w:pPr>
        <w:spacing w:line="240" w:lineRule="auto"/>
        <w:jc w:val="both"/>
        <w:rPr>
          <w:rFonts w:ascii="Andalus" w:hAnsi="Andalus" w:cs="Andalus"/>
          <w:b/>
          <w:bCs/>
          <w:color w:val="1F497D" w:themeColor="text2"/>
        </w:rPr>
      </w:pPr>
      <w:r w:rsidRPr="00B92BAC">
        <w:rPr>
          <w:rFonts w:ascii="Andalus" w:hAnsi="Andalus" w:cs="Andalus"/>
          <w:noProof/>
          <w:lang w:eastAsia="fr-FR"/>
        </w:rPr>
        <w:lastRenderedPageBreak/>
        <w:drawing>
          <wp:inline distT="0" distB="0" distL="0" distR="0" wp14:anchorId="4BC986E3" wp14:editId="0D489214">
            <wp:extent cx="5762625" cy="29421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941168"/>
                    </a:xfrm>
                    <a:prstGeom prst="rect">
                      <a:avLst/>
                    </a:prstGeom>
                  </pic:spPr>
                </pic:pic>
              </a:graphicData>
            </a:graphic>
          </wp:inline>
        </w:drawing>
      </w:r>
    </w:p>
    <w:p w:rsidR="003C2A1A" w:rsidRPr="00B92BAC" w:rsidRDefault="003C2A1A" w:rsidP="003C2A1A">
      <w:pPr>
        <w:tabs>
          <w:tab w:val="left" w:pos="1920"/>
        </w:tabs>
        <w:rPr>
          <w:rFonts w:ascii="Andalus" w:hAnsi="Andalus" w:cs="Andalus"/>
        </w:rPr>
      </w:pPr>
    </w:p>
    <w:p w:rsidR="003C2A1A" w:rsidRPr="00B92BAC" w:rsidRDefault="003C2A1A" w:rsidP="003C2A1A">
      <w:pPr>
        <w:tabs>
          <w:tab w:val="left" w:pos="1920"/>
        </w:tabs>
        <w:rPr>
          <w:rFonts w:ascii="Andalus" w:hAnsi="Andalus" w:cs="Andalus"/>
          <w:b/>
          <w:bCs/>
          <w:color w:val="1F497D" w:themeColor="text2"/>
          <w:u w:val="single"/>
        </w:rPr>
      </w:pPr>
      <w:r w:rsidRPr="00B92BAC">
        <w:rPr>
          <w:rFonts w:ascii="Andalus" w:hAnsi="Andalus" w:cs="Andalus"/>
          <w:b/>
          <w:bCs/>
          <w:color w:val="1F497D" w:themeColor="text2"/>
          <w:u w:val="single"/>
        </w:rPr>
        <w:t>La propriété commerciale :</w:t>
      </w:r>
    </w:p>
    <w:p w:rsidR="006F4A00" w:rsidRPr="00B92BAC" w:rsidRDefault="003C2A1A" w:rsidP="003752F2">
      <w:pPr>
        <w:tabs>
          <w:tab w:val="left" w:pos="1920"/>
        </w:tabs>
        <w:jc w:val="both"/>
        <w:rPr>
          <w:rFonts w:ascii="Andalus" w:hAnsi="Andalus" w:cs="Andalus"/>
          <w:color w:val="020202"/>
          <w:shd w:val="clear" w:color="auto" w:fill="FFFFFF"/>
        </w:rPr>
      </w:pPr>
      <w:r w:rsidRPr="00B92BAC">
        <w:rPr>
          <w:rFonts w:ascii="Andalus" w:hAnsi="Andalus" w:cs="Andalus"/>
          <w:color w:val="020202"/>
          <w:shd w:val="clear" w:color="auto" w:fill="FFFFFF"/>
        </w:rPr>
        <w:t>La propriété commerciale permet au titulaire d’un </w:t>
      </w:r>
      <w:hyperlink r:id="rId91" w:history="1">
        <w:r w:rsidRPr="00B92BAC">
          <w:rPr>
            <w:rFonts w:ascii="Andalus" w:hAnsi="Andalus" w:cs="Andalus"/>
            <w:color w:val="3392FF"/>
            <w:shd w:val="clear" w:color="auto" w:fill="FFFFFF"/>
          </w:rPr>
          <w:t>bail commercial</w:t>
        </w:r>
      </w:hyperlink>
      <w:r w:rsidRPr="00B92BAC">
        <w:rPr>
          <w:rFonts w:ascii="Andalus" w:hAnsi="Andalus" w:cs="Andalus"/>
          <w:color w:val="020202"/>
          <w:shd w:val="clear" w:color="auto" w:fill="FFFFFF"/>
        </w:rPr>
        <w:t> d’obtenir le renouvellement de celui-ci ou, le cas échéant, le versement d’une indemnité d’éviction en réparation du préjudice subi. La propriété commerciale est donc un dispositif qui protège le commerçant afin de l’autoriser à rester dans les lieux au terme de son contrat de bail.</w:t>
      </w:r>
    </w:p>
    <w:p w:rsidR="003752F2" w:rsidRPr="00B92BAC" w:rsidRDefault="00722C4B" w:rsidP="003752F2">
      <w:pPr>
        <w:tabs>
          <w:tab w:val="left" w:pos="1920"/>
        </w:tabs>
        <w:jc w:val="both"/>
        <w:rPr>
          <w:rFonts w:ascii="Andalus" w:hAnsi="Andalus" w:cs="Andalus"/>
          <w:color w:val="020202"/>
          <w:shd w:val="clear" w:color="auto" w:fill="FFFFFF"/>
        </w:rPr>
      </w:pPr>
      <w:r w:rsidRPr="00B92BAC">
        <w:rPr>
          <w:rFonts w:ascii="Andalus" w:hAnsi="Andalus" w:cs="Andalus"/>
          <w:color w:val="020202"/>
          <w:u w:val="single"/>
          <w:shd w:val="clear" w:color="auto" w:fill="FFFFFF"/>
        </w:rPr>
        <w:t> Le  bail commercial</w:t>
      </w:r>
      <w:r w:rsidRPr="00B92BAC">
        <w:rPr>
          <w:rFonts w:ascii="Andalus" w:hAnsi="Andalus" w:cs="Andalus"/>
          <w:color w:val="020202"/>
          <w:shd w:val="clear" w:color="auto" w:fill="FFFFFF"/>
        </w:rPr>
        <w:t>, est un contrat de location liant un bailleur et un locataire exerçant une activité commerciale dans les locaux loués. Pourra y être exploité un fonds commercial, industriel ou artisanal</w:t>
      </w:r>
    </w:p>
    <w:p w:rsidR="00031FDA" w:rsidRPr="00B92BAC" w:rsidRDefault="000B112D" w:rsidP="00031FDA">
      <w:pPr>
        <w:tabs>
          <w:tab w:val="left" w:pos="1920"/>
        </w:tabs>
        <w:jc w:val="both"/>
        <w:rPr>
          <w:rFonts w:ascii="Andalus" w:hAnsi="Andalus" w:cs="Andalus"/>
          <w:color w:val="707070"/>
          <w:shd w:val="clear" w:color="auto" w:fill="FFFFFF"/>
        </w:rPr>
      </w:pPr>
      <w:r>
        <w:rPr>
          <w:rFonts w:ascii="Andalus" w:hAnsi="Andalus" w:cs="Andalus"/>
          <w:color w:val="707070"/>
          <w:u w:val="single"/>
          <w:shd w:val="clear" w:color="auto" w:fill="FFFFFF"/>
        </w:rPr>
        <w:t>Le fonds</w:t>
      </w:r>
      <w:r w:rsidR="00FA1000" w:rsidRPr="00B92BAC">
        <w:rPr>
          <w:rFonts w:ascii="Andalus" w:hAnsi="Andalus" w:cs="Andalus"/>
          <w:color w:val="707070"/>
          <w:u w:val="single"/>
          <w:shd w:val="clear" w:color="auto" w:fill="FFFFFF"/>
        </w:rPr>
        <w:t xml:space="preserve"> de commerce</w:t>
      </w:r>
      <w:r w:rsidR="00FA1000" w:rsidRPr="00B92BAC">
        <w:rPr>
          <w:rFonts w:ascii="Andalus" w:hAnsi="Andalus" w:cs="Andalus"/>
          <w:color w:val="707070"/>
          <w:shd w:val="clear" w:color="auto" w:fill="FFFFFF"/>
        </w:rPr>
        <w:t xml:space="preserve"> est composé d'un ensemble d'éléments concourant à constituer une unité économique dont l'objet est de nature commerciale comprenant des éléments corporels, tel que le matériel, les marchandises et les équipements, et des éléments incorporels, tels que la clientèle, l'</w:t>
      </w:r>
      <w:hyperlink r:id="rId92" w:history="1">
        <w:r w:rsidR="00FA1000" w:rsidRPr="00B92BAC">
          <w:rPr>
            <w:rFonts w:ascii="Andalus" w:hAnsi="Andalus" w:cs="Andalus"/>
            <w:color w:val="707070"/>
            <w:u w:val="single"/>
            <w:bdr w:val="none" w:sz="0" w:space="0" w:color="auto" w:frame="1"/>
            <w:shd w:val="clear" w:color="auto" w:fill="FFFFFF"/>
          </w:rPr>
          <w:t>achalandage</w:t>
        </w:r>
      </w:hyperlink>
      <w:r w:rsidR="00FA1000" w:rsidRPr="00B92BAC">
        <w:rPr>
          <w:rFonts w:ascii="Andalus" w:hAnsi="Andalus" w:cs="Andalus"/>
          <w:color w:val="707070"/>
          <w:shd w:val="clear" w:color="auto" w:fill="FFFFFF"/>
        </w:rPr>
        <w:t>le </w:t>
      </w:r>
      <w:hyperlink r:id="rId93" w:history="1">
        <w:r w:rsidR="00FA1000" w:rsidRPr="00B92BAC">
          <w:rPr>
            <w:rFonts w:ascii="Andalus" w:hAnsi="Andalus" w:cs="Andalus"/>
            <w:color w:val="707070"/>
            <w:u w:val="single"/>
            <w:bdr w:val="none" w:sz="0" w:space="0" w:color="auto" w:frame="1"/>
            <w:shd w:val="clear" w:color="auto" w:fill="FFFFFF"/>
          </w:rPr>
          <w:t>droit au bail</w:t>
        </w:r>
      </w:hyperlink>
      <w:r w:rsidR="00FA1000" w:rsidRPr="00B92BAC">
        <w:rPr>
          <w:rFonts w:ascii="Andalus" w:hAnsi="Andalus" w:cs="Andalus"/>
          <w:color w:val="707070"/>
          <w:shd w:val="clear" w:color="auto" w:fill="FFFFFF"/>
        </w:rPr>
        <w:t xml:space="preserve"> et le nom commercial. </w:t>
      </w:r>
    </w:p>
    <w:p w:rsidR="00AB5D95" w:rsidRPr="00B92BAC" w:rsidRDefault="00AB5D95" w:rsidP="003752F2">
      <w:pPr>
        <w:tabs>
          <w:tab w:val="left" w:pos="1920"/>
        </w:tabs>
        <w:jc w:val="both"/>
        <w:rPr>
          <w:rFonts w:ascii="Andalus" w:hAnsi="Andalus" w:cs="Andalus"/>
          <w:b/>
          <w:bCs/>
          <w:color w:val="1F497D" w:themeColor="text2"/>
          <w:u w:val="single"/>
          <w:shd w:val="clear" w:color="auto" w:fill="FFFFFF"/>
        </w:rPr>
      </w:pPr>
      <w:r w:rsidRPr="00B92BAC">
        <w:rPr>
          <w:rFonts w:ascii="Andalus" w:hAnsi="Andalus" w:cs="Andalus"/>
          <w:b/>
          <w:bCs/>
          <w:color w:val="1F497D" w:themeColor="text2"/>
          <w:u w:val="single"/>
          <w:shd w:val="clear" w:color="auto" w:fill="FFFFFF"/>
        </w:rPr>
        <w:t>L’intérêt de la propriété commerciale :</w:t>
      </w:r>
    </w:p>
    <w:p w:rsidR="00AB5D95" w:rsidRPr="00B92BAC" w:rsidRDefault="00AB5D95" w:rsidP="00AB5D95">
      <w:pPr>
        <w:tabs>
          <w:tab w:val="left" w:pos="1920"/>
        </w:tabs>
        <w:jc w:val="both"/>
        <w:rPr>
          <w:rFonts w:ascii="Andalus" w:hAnsi="Andalus" w:cs="Andalus"/>
          <w:color w:val="020202"/>
          <w:shd w:val="clear" w:color="auto" w:fill="FFFFFF"/>
        </w:rPr>
      </w:pPr>
      <w:r w:rsidRPr="00B92BAC">
        <w:rPr>
          <w:rFonts w:ascii="Andalus" w:hAnsi="Andalus" w:cs="Andalus"/>
          <w:color w:val="020202"/>
          <w:shd w:val="clear" w:color="auto" w:fill="FFFFFF"/>
        </w:rPr>
        <w:t>Afin de protéger le commerçant, la loi a prévu le mécanisme de la propriété commerciale qui correspond aux dispositions légales et réglementaires permettant d’encadrer les conditions de fixation du prix des locaux ainsi que conférant au locataire un droit au renouvellement du </w:t>
      </w:r>
      <w:hyperlink r:id="rId94" w:history="1">
        <w:r w:rsidRPr="00B92BAC">
          <w:rPr>
            <w:rFonts w:ascii="Andalus" w:hAnsi="Andalus" w:cs="Andalus"/>
            <w:color w:val="3392FF"/>
            <w:shd w:val="clear" w:color="auto" w:fill="FFFFFF"/>
          </w:rPr>
          <w:t>bail commercial par tacite reconduction</w:t>
        </w:r>
      </w:hyperlink>
      <w:r w:rsidRPr="00B92BAC">
        <w:rPr>
          <w:rFonts w:ascii="Andalus" w:hAnsi="Andalus" w:cs="Andalus"/>
          <w:color w:val="020202"/>
          <w:shd w:val="clear" w:color="auto" w:fill="FFFFFF"/>
        </w:rPr>
        <w:t> ou de façon volontaire. À défaut de renouvellement du bail, c’est-à-dire si le bailleur refuse, une indemnité d’éviction sera versée au locataire en réparation du préjudice subi</w:t>
      </w:r>
    </w:p>
    <w:p w:rsidR="00C012E4" w:rsidRDefault="00031FDA" w:rsidP="00C012E4">
      <w:pPr>
        <w:tabs>
          <w:tab w:val="left" w:pos="1920"/>
        </w:tabs>
        <w:jc w:val="both"/>
        <w:rPr>
          <w:rFonts w:ascii="Andalus" w:hAnsi="Andalus" w:cs="Andalus"/>
          <w:color w:val="202122"/>
          <w:shd w:val="clear" w:color="auto" w:fill="FFFFFF"/>
        </w:rPr>
      </w:pPr>
      <w:r w:rsidRPr="00B92BAC">
        <w:rPr>
          <w:rFonts w:ascii="Andalus" w:hAnsi="Andalus" w:cs="Andalus"/>
          <w:color w:val="020202"/>
          <w:u w:val="single"/>
          <w:shd w:val="clear" w:color="auto" w:fill="FFFFFF"/>
        </w:rPr>
        <w:lastRenderedPageBreak/>
        <w:t>L’indemnité d’éviction</w:t>
      </w:r>
      <w:r w:rsidRPr="00B92BAC">
        <w:rPr>
          <w:rFonts w:ascii="Andalus" w:hAnsi="Andalus" w:cs="Andalus"/>
          <w:color w:val="020202"/>
          <w:shd w:val="clear" w:color="auto" w:fill="FFFFFF"/>
        </w:rPr>
        <w:t>,</w:t>
      </w:r>
      <w:r w:rsidRPr="00B92BAC">
        <w:rPr>
          <w:rFonts w:ascii="Andalus" w:hAnsi="Andalus" w:cs="Andalus"/>
          <w:color w:val="202122"/>
          <w:shd w:val="clear" w:color="auto" w:fill="FFFFFF"/>
        </w:rPr>
        <w:t xml:space="preserve"> garantit au preneur à bail (ou locataire) son </w:t>
      </w:r>
      <w:hyperlink r:id="rId95" w:tooltip="Renouvellement et non-renouvellement du bail commercial" w:history="1">
        <w:r w:rsidRPr="00B92BAC">
          <w:rPr>
            <w:rFonts w:ascii="Andalus" w:hAnsi="Andalus" w:cs="Andalus"/>
            <w:color w:val="0B0080"/>
            <w:shd w:val="clear" w:color="auto" w:fill="FFFFFF"/>
          </w:rPr>
          <w:t>droit à renouvellement</w:t>
        </w:r>
      </w:hyperlink>
      <w:r w:rsidRPr="00B92BAC">
        <w:rPr>
          <w:rFonts w:ascii="Andalus" w:hAnsi="Andalus" w:cs="Andalus"/>
          <w:color w:val="202122"/>
          <w:shd w:val="clear" w:color="auto" w:fill="FFFFFF"/>
        </w:rPr>
        <w:t> et, à cet effet, elle doit être égale au préjudice causé par le </w:t>
      </w:r>
      <w:hyperlink r:id="rId96" w:tooltip="Renouvellement et non-renouvellement du bail commercial" w:history="1">
        <w:r w:rsidRPr="00B92BAC">
          <w:rPr>
            <w:rFonts w:ascii="Andalus" w:hAnsi="Andalus" w:cs="Andalus"/>
            <w:color w:val="0B0080"/>
            <w:shd w:val="clear" w:color="auto" w:fill="FFFFFF"/>
          </w:rPr>
          <w:t>refus de renouvellement</w:t>
        </w:r>
      </w:hyperlink>
      <w:r w:rsidRPr="00B92BAC">
        <w:rPr>
          <w:rFonts w:ascii="Andalus" w:hAnsi="Andalus" w:cs="Andalus"/>
          <w:color w:val="202122"/>
          <w:shd w:val="clear" w:color="auto" w:fill="FFFFFF"/>
        </w:rPr>
        <w:t> du bail par le bailleur</w:t>
      </w:r>
    </w:p>
    <w:p w:rsidR="00025B88" w:rsidRPr="00C012E4" w:rsidRDefault="00025B88" w:rsidP="00C012E4">
      <w:pPr>
        <w:tabs>
          <w:tab w:val="left" w:pos="1920"/>
        </w:tabs>
        <w:jc w:val="both"/>
        <w:rPr>
          <w:rFonts w:ascii="Andalus" w:hAnsi="Andalus" w:cs="Andalus"/>
          <w:color w:val="202122"/>
          <w:shd w:val="clear" w:color="auto" w:fill="FFFFFF"/>
        </w:rPr>
      </w:pPr>
      <w:r w:rsidRPr="00B92BAC">
        <w:rPr>
          <w:rFonts w:ascii="Andalus" w:eastAsia="Times New Roman" w:hAnsi="Andalus" w:cs="Andalus"/>
          <w:b/>
          <w:bCs/>
          <w:color w:val="051259"/>
          <w:lang w:eastAsia="fr-FR"/>
        </w:rPr>
        <w:t>Les conditions pour bénéficier de la propriété commerciale</w:t>
      </w:r>
    </w:p>
    <w:p w:rsidR="00025B88" w:rsidRPr="00B92BAC" w:rsidRDefault="00025B88" w:rsidP="00025B88">
      <w:pPr>
        <w:shd w:val="clear" w:color="auto" w:fill="FFFFFF"/>
        <w:spacing w:after="150" w:line="480" w:lineRule="atLeast"/>
        <w:jc w:val="both"/>
        <w:rPr>
          <w:rFonts w:ascii="Andalus" w:eastAsia="Times New Roman" w:hAnsi="Andalus" w:cs="Andalus"/>
          <w:color w:val="020202"/>
          <w:lang w:eastAsia="fr-FR"/>
        </w:rPr>
      </w:pPr>
      <w:r w:rsidRPr="00B92BAC">
        <w:rPr>
          <w:rFonts w:ascii="Andalus" w:eastAsia="Times New Roman" w:hAnsi="Andalus" w:cs="Andalus"/>
          <w:color w:val="020202"/>
          <w:lang w:eastAsia="fr-FR"/>
        </w:rPr>
        <w:t>Pour pouvoir bénéficier de la protection offerte par la propriété commerciale, il convient de remplir certaines conditions. Le locataire doit en effet :</w:t>
      </w:r>
    </w:p>
    <w:p w:rsidR="00025B88" w:rsidRPr="00B92BAC" w:rsidRDefault="00025B88" w:rsidP="00025B88">
      <w:pPr>
        <w:numPr>
          <w:ilvl w:val="0"/>
          <w:numId w:val="16"/>
        </w:numPr>
        <w:shd w:val="clear" w:color="auto" w:fill="FFFFFF"/>
        <w:spacing w:before="100" w:beforeAutospacing="1" w:after="100" w:afterAutospacing="1" w:line="480" w:lineRule="atLeast"/>
        <w:ind w:left="0"/>
        <w:jc w:val="both"/>
        <w:rPr>
          <w:rFonts w:ascii="Andalus" w:eastAsia="Times New Roman" w:hAnsi="Andalus" w:cs="Andalus"/>
          <w:color w:val="495057"/>
          <w:lang w:eastAsia="fr-FR"/>
        </w:rPr>
      </w:pPr>
      <w:r w:rsidRPr="00B92BAC">
        <w:rPr>
          <w:rFonts w:ascii="Andalus" w:eastAsia="Times New Roman" w:hAnsi="Andalus" w:cs="Andalus"/>
          <w:b/>
          <w:bCs/>
          <w:color w:val="495057"/>
          <w:lang w:eastAsia="fr-FR"/>
        </w:rPr>
        <w:t>être titulaire d’un bail commercial</w:t>
      </w:r>
      <w:r w:rsidRPr="00B92BAC">
        <w:rPr>
          <w:rFonts w:ascii="Andalus" w:eastAsia="Times New Roman" w:hAnsi="Andalus" w:cs="Andalus"/>
          <w:color w:val="495057"/>
          <w:lang w:eastAsia="fr-FR"/>
        </w:rPr>
        <w:t> destiné à l’exploitation d’un fonds de commerce ;</w:t>
      </w:r>
    </w:p>
    <w:p w:rsidR="00025B88" w:rsidRPr="00B92BAC" w:rsidRDefault="00025B88" w:rsidP="00025B88">
      <w:pPr>
        <w:numPr>
          <w:ilvl w:val="0"/>
          <w:numId w:val="16"/>
        </w:numPr>
        <w:shd w:val="clear" w:color="auto" w:fill="FFFFFF"/>
        <w:spacing w:before="100" w:beforeAutospacing="1" w:after="100" w:afterAutospacing="1" w:line="480" w:lineRule="atLeast"/>
        <w:ind w:left="0"/>
        <w:jc w:val="both"/>
        <w:rPr>
          <w:rFonts w:ascii="Andalus" w:eastAsia="Times New Roman" w:hAnsi="Andalus" w:cs="Andalus"/>
          <w:color w:val="495057"/>
          <w:lang w:eastAsia="fr-FR"/>
        </w:rPr>
      </w:pPr>
      <w:r w:rsidRPr="00B92BAC">
        <w:rPr>
          <w:rFonts w:ascii="Andalus" w:eastAsia="Times New Roman" w:hAnsi="Andalus" w:cs="Andalus"/>
          <w:b/>
          <w:bCs/>
          <w:color w:val="495057"/>
          <w:lang w:eastAsia="fr-FR"/>
        </w:rPr>
        <w:t>être inscrit au registre du commerce et des sociétés (RCS) ou, à défaut, au répertoire des métiers</w:t>
      </w:r>
      <w:r w:rsidRPr="00B92BAC">
        <w:rPr>
          <w:rFonts w:ascii="Andalus" w:eastAsia="Times New Roman" w:hAnsi="Andalus" w:cs="Andalus"/>
          <w:color w:val="495057"/>
          <w:lang w:eastAsia="fr-FR"/>
        </w:rPr>
        <w:t> au moment où il sollicite sa demande de renouvellement de bail ;</w:t>
      </w:r>
    </w:p>
    <w:p w:rsidR="00025B88" w:rsidRPr="00B92BAC" w:rsidRDefault="00025B88" w:rsidP="00025B88">
      <w:pPr>
        <w:numPr>
          <w:ilvl w:val="0"/>
          <w:numId w:val="16"/>
        </w:numPr>
        <w:shd w:val="clear" w:color="auto" w:fill="FFFFFF"/>
        <w:spacing w:before="100" w:beforeAutospacing="1" w:after="100" w:afterAutospacing="1" w:line="480" w:lineRule="atLeast"/>
        <w:ind w:left="0"/>
        <w:jc w:val="both"/>
        <w:rPr>
          <w:rFonts w:ascii="Andalus" w:eastAsia="Times New Roman" w:hAnsi="Andalus" w:cs="Andalus"/>
          <w:color w:val="495057"/>
          <w:lang w:eastAsia="fr-FR"/>
        </w:rPr>
      </w:pPr>
      <w:r w:rsidRPr="00B92BAC">
        <w:rPr>
          <w:rFonts w:ascii="Andalus" w:eastAsia="Times New Roman" w:hAnsi="Andalus" w:cs="Andalus"/>
          <w:b/>
          <w:bCs/>
          <w:color w:val="495057"/>
          <w:lang w:eastAsia="fr-FR"/>
        </w:rPr>
        <w:t>exercer son activité professionnelle dans les locaux </w:t>
      </w:r>
      <w:r w:rsidRPr="00B92BAC">
        <w:rPr>
          <w:rFonts w:ascii="Andalus" w:eastAsia="Times New Roman" w:hAnsi="Andalus" w:cs="Andalus"/>
          <w:color w:val="495057"/>
          <w:lang w:eastAsia="fr-FR"/>
        </w:rPr>
        <w:t>soumis au contrat de bail commercial ;</w:t>
      </w:r>
    </w:p>
    <w:p w:rsidR="00025B88" w:rsidRPr="00B92BAC" w:rsidRDefault="00025B88" w:rsidP="00025B88">
      <w:pPr>
        <w:numPr>
          <w:ilvl w:val="0"/>
          <w:numId w:val="16"/>
        </w:numPr>
        <w:shd w:val="clear" w:color="auto" w:fill="FFFFFF"/>
        <w:spacing w:before="100" w:beforeAutospacing="1" w:after="100" w:afterAutospacing="1" w:line="480" w:lineRule="atLeast"/>
        <w:ind w:left="0"/>
        <w:jc w:val="both"/>
        <w:rPr>
          <w:rFonts w:ascii="Andalus" w:eastAsia="Times New Roman" w:hAnsi="Andalus" w:cs="Andalus"/>
          <w:color w:val="495057"/>
          <w:lang w:eastAsia="fr-FR"/>
        </w:rPr>
      </w:pPr>
      <w:r w:rsidRPr="00B92BAC">
        <w:rPr>
          <w:rFonts w:ascii="Andalus" w:eastAsia="Times New Roman" w:hAnsi="Andalus" w:cs="Andalus"/>
          <w:b/>
          <w:bCs/>
          <w:color w:val="495057"/>
          <w:lang w:eastAsia="fr-FR"/>
        </w:rPr>
        <w:t>exploiter effectivement le fonds de commerce </w:t>
      </w:r>
      <w:r w:rsidRPr="00B92BAC">
        <w:rPr>
          <w:rFonts w:ascii="Andalus" w:eastAsia="Times New Roman" w:hAnsi="Andalus" w:cs="Andalus"/>
          <w:color w:val="495057"/>
          <w:lang w:eastAsia="fr-FR"/>
        </w:rPr>
        <w:t>dans les locaux objets du bail au moment de la demande de renouvellement du bail commercial et dans les trois années précédentes ;</w:t>
      </w:r>
    </w:p>
    <w:p w:rsidR="00025B88" w:rsidRPr="00B92BAC" w:rsidRDefault="00025B88" w:rsidP="00025B88">
      <w:pPr>
        <w:numPr>
          <w:ilvl w:val="0"/>
          <w:numId w:val="16"/>
        </w:numPr>
        <w:shd w:val="clear" w:color="auto" w:fill="FFFFFF"/>
        <w:spacing w:before="100" w:beforeAutospacing="1" w:after="100" w:afterAutospacing="1" w:line="480" w:lineRule="atLeast"/>
        <w:ind w:left="0"/>
        <w:jc w:val="both"/>
        <w:rPr>
          <w:rFonts w:ascii="Andalus" w:eastAsia="Times New Roman" w:hAnsi="Andalus" w:cs="Andalus"/>
          <w:color w:val="495057"/>
          <w:lang w:eastAsia="fr-FR"/>
        </w:rPr>
      </w:pPr>
      <w:r w:rsidRPr="00B92BAC">
        <w:rPr>
          <w:rFonts w:ascii="Andalus" w:eastAsia="Times New Roman" w:hAnsi="Andalus" w:cs="Andalus"/>
          <w:b/>
          <w:bCs/>
          <w:color w:val="495057"/>
          <w:lang w:eastAsia="fr-FR"/>
        </w:rPr>
        <w:t>respecter scrupuleusement les clauses du bail </w:t>
      </w:r>
      <w:r w:rsidRPr="00B92BAC">
        <w:rPr>
          <w:rFonts w:ascii="Andalus" w:eastAsia="Times New Roman" w:hAnsi="Andalus" w:cs="Andalus"/>
          <w:color w:val="495057"/>
          <w:lang w:eastAsia="fr-FR"/>
        </w:rPr>
        <w:t>(pas de loyers impayés par exemple).</w:t>
      </w:r>
    </w:p>
    <w:p w:rsidR="00025B88" w:rsidRPr="00B92BAC" w:rsidRDefault="00025B88" w:rsidP="00025B88">
      <w:pPr>
        <w:shd w:val="clear" w:color="auto" w:fill="FFFFFF"/>
        <w:spacing w:after="150" w:line="480" w:lineRule="atLeast"/>
        <w:jc w:val="both"/>
        <w:rPr>
          <w:rFonts w:ascii="Andalus" w:eastAsia="Times New Roman" w:hAnsi="Andalus" w:cs="Andalus"/>
          <w:color w:val="020202"/>
          <w:lang w:eastAsia="fr-FR"/>
        </w:rPr>
      </w:pPr>
      <w:r w:rsidRPr="00B92BAC">
        <w:rPr>
          <w:rFonts w:ascii="Andalus" w:eastAsia="Times New Roman" w:hAnsi="Andalus" w:cs="Andalus"/>
          <w:color w:val="020202"/>
          <w:lang w:eastAsia="fr-FR"/>
        </w:rPr>
        <w:t>Si le preneur remplit toutes ces conditions, alors il pourra faire valoir son droit de propriété commerciale et demander le renouvellement de son bail commercial auprès du bailleur.</w:t>
      </w:r>
    </w:p>
    <w:p w:rsidR="00025B88" w:rsidRPr="00B92BAC" w:rsidRDefault="00025B88" w:rsidP="00025B88">
      <w:pPr>
        <w:shd w:val="clear" w:color="auto" w:fill="FFFFFF"/>
        <w:spacing w:after="150" w:line="480" w:lineRule="atLeast"/>
        <w:jc w:val="both"/>
        <w:rPr>
          <w:rFonts w:ascii="Andalus" w:eastAsia="Times New Roman" w:hAnsi="Andalus" w:cs="Andalus"/>
          <w:color w:val="020202"/>
          <w:lang w:eastAsia="fr-FR"/>
        </w:rPr>
      </w:pPr>
      <w:r w:rsidRPr="00B92BAC">
        <w:rPr>
          <w:rFonts w:ascii="Andalus" w:eastAsia="Times New Roman" w:hAnsi="Andalus" w:cs="Andalus"/>
          <w:b/>
          <w:bCs/>
          <w:color w:val="020202"/>
          <w:lang w:eastAsia="fr-FR"/>
        </w:rPr>
        <w:t>Bon à savoir : </w:t>
      </w:r>
      <w:r w:rsidRPr="00B92BAC">
        <w:rPr>
          <w:rFonts w:ascii="Andalus" w:eastAsia="Times New Roman" w:hAnsi="Andalus" w:cs="Andalus"/>
          <w:color w:val="020202"/>
          <w:lang w:eastAsia="fr-FR"/>
        </w:rPr>
        <w:t>Le statut de la propriété commerciale est d’ordre public. Cela signifie que tout locataire d’un bail commercial y a droit.</w:t>
      </w:r>
    </w:p>
    <w:p w:rsidR="004B7C34" w:rsidRDefault="004B7C34" w:rsidP="00AB5D95">
      <w:pPr>
        <w:tabs>
          <w:tab w:val="left" w:pos="1920"/>
        </w:tabs>
        <w:jc w:val="both"/>
        <w:rPr>
          <w:rFonts w:ascii="Andalus" w:hAnsi="Andalus" w:cs="Andalus"/>
        </w:rPr>
      </w:pPr>
    </w:p>
    <w:p w:rsidR="00B92BAC" w:rsidRPr="00B92BAC" w:rsidRDefault="00B92BAC" w:rsidP="00AB5D95">
      <w:pPr>
        <w:tabs>
          <w:tab w:val="left" w:pos="1920"/>
        </w:tabs>
        <w:jc w:val="both"/>
        <w:rPr>
          <w:rFonts w:ascii="Andalus" w:hAnsi="Andalus" w:cs="Andalus"/>
        </w:rPr>
      </w:pPr>
    </w:p>
    <w:p w:rsidR="004B7C34" w:rsidRPr="00B92BAC" w:rsidRDefault="004B7C34" w:rsidP="00B92BAC">
      <w:pPr>
        <w:rPr>
          <w:rFonts w:ascii="Andalus" w:hAnsi="Andalus" w:cs="Andalus"/>
        </w:rPr>
      </w:pPr>
      <w:r w:rsidRPr="00B92BAC">
        <w:rPr>
          <w:rFonts w:ascii="Andalus" w:hAnsi="Andalus" w:cs="Andalus"/>
          <w:b/>
          <w:bCs/>
          <w:u w:val="single"/>
        </w:rPr>
        <w:t>CHAPITRE 2</w:t>
      </w:r>
      <w:r w:rsidRPr="00B92BAC">
        <w:rPr>
          <w:rFonts w:ascii="Andalus" w:hAnsi="Andalus" w:cs="Andalus"/>
        </w:rPr>
        <w:t xml:space="preserve"> : </w:t>
      </w:r>
      <w:r w:rsidRPr="00B92BAC">
        <w:rPr>
          <w:rFonts w:ascii="Andalus" w:hAnsi="Andalus" w:cs="Andalus"/>
          <w:b/>
          <w:bCs/>
          <w:i/>
          <w:iCs/>
          <w:color w:val="FF0000"/>
          <w:u w:val="single"/>
        </w:rPr>
        <w:t>Veille  Stratégique</w:t>
      </w:r>
      <w:r w:rsidRPr="00B92BAC">
        <w:rPr>
          <w:rFonts w:ascii="Andalus" w:hAnsi="Andalus" w:cs="Andalus"/>
          <w:color w:val="FF0000"/>
        </w:rPr>
        <w:t xml:space="preserve"> </w:t>
      </w:r>
    </w:p>
    <w:p w:rsidR="004B7C34" w:rsidRPr="00B92BAC" w:rsidRDefault="004B7C34" w:rsidP="004B7C34">
      <w:pPr>
        <w:pStyle w:val="Paragraphedeliste"/>
        <w:numPr>
          <w:ilvl w:val="0"/>
          <w:numId w:val="17"/>
        </w:numPr>
        <w:rPr>
          <w:rFonts w:ascii="Andalus" w:hAnsi="Andalus" w:cs="Andalus"/>
          <w:b/>
          <w:bCs/>
          <w:color w:val="1F497D" w:themeColor="text2"/>
          <w:u w:val="single"/>
        </w:rPr>
      </w:pPr>
      <w:r w:rsidRPr="00B92BAC">
        <w:rPr>
          <w:rFonts w:ascii="Andalus" w:hAnsi="Andalus" w:cs="Andalus"/>
          <w:b/>
          <w:bCs/>
          <w:color w:val="1F497D" w:themeColor="text2"/>
          <w:u w:val="single"/>
        </w:rPr>
        <w:t>Concepts liés à la veille et types de veille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L'information est un outil de développement économique et technologique pour l'entreprise. Elle s'établit dans ce sens comme une ressource stratégique permettant à l'entreprise d'être plus compétitive sur son marché.</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u w:val="single"/>
        </w:rPr>
        <w:t>La Veille</w:t>
      </w:r>
      <w:r w:rsidRPr="00B92BAC">
        <w:rPr>
          <w:rFonts w:ascii="Andalus" w:hAnsi="Andalus" w:cs="Andalus"/>
          <w:color w:val="000000"/>
          <w:sz w:val="22"/>
          <w:szCs w:val="22"/>
        </w:rPr>
        <w:t xml:space="preserve"> est un processus informationnel par lequel l'entreprise recherche, en anticipant, ces signaux d'alerte dans le but de créer des opportunités de marché et de réduire ainsi les risques liés à l'incertitude</w:t>
      </w:r>
    </w:p>
    <w:p w:rsidR="004B7C34" w:rsidRPr="00B92BAC" w:rsidRDefault="004B7C34" w:rsidP="004B7C34">
      <w:pPr>
        <w:rPr>
          <w:rStyle w:val="lev"/>
          <w:rFonts w:ascii="Andalus" w:hAnsi="Andalus" w:cs="Andalus"/>
          <w:color w:val="000000"/>
        </w:rPr>
      </w:pPr>
      <w:r w:rsidRPr="00B92BAC">
        <w:rPr>
          <w:rStyle w:val="lev"/>
          <w:rFonts w:ascii="Andalus" w:hAnsi="Andalus" w:cs="Andalus"/>
          <w:color w:val="000000"/>
          <w:u w:val="single"/>
        </w:rPr>
        <w:t>Enjeux et objectifs de la veille </w:t>
      </w:r>
      <w:r w:rsidRPr="00B92BAC">
        <w:rPr>
          <w:rStyle w:val="lev"/>
          <w:rFonts w:ascii="Andalus" w:hAnsi="Andalus" w:cs="Andalus"/>
          <w:color w:val="000000"/>
        </w:rPr>
        <w:t>:</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lastRenderedPageBreak/>
        <w:t>La mise en place d'un processus de veille permet donc à l'entreprise de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 Faire de l'information, un outil de développement à haute valeur ajoutée ;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-Passer d'une activité peu organisée à une activité parfaitement planifiée, d'une responsabilité laissée au bon vouloir de chaque individu à un effort collectif centré sur les priorités stratégiques de l'entreprise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Détecter des opportunités: la veille permet d'avoir une vision globale et mondiale dans un secteur donné. Il est donc plus facile de déceler les opportunités de marchés, de nouveaux services, produits...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Avoir une meilleure vision et perspective des actions actuelles et futures des concurrents, et prévoir ainsi leurs intentions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Améliorer ses capacités d'innovation vis-à-vis des évolutions de son environnement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Améliorer, développer et élargir l'ensemble de ses activités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Augmenter son profit en vendant mieux et plus efficacement ses produits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Progresser : Identifier les écarts (écarts du produit par rapport aux besoins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Grandir : déceler les nouveaux partenaires et les nouveaux marchés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Prendre des décisions avec une meilleure sécurité ;</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 Pérenniser sa présence et ses activités.</w:t>
      </w:r>
    </w:p>
    <w:p w:rsidR="004B7C34" w:rsidRPr="00B92BAC" w:rsidRDefault="004B7C34" w:rsidP="004B7C34">
      <w:pPr>
        <w:pStyle w:val="NormalWeb"/>
        <w:jc w:val="both"/>
        <w:rPr>
          <w:rStyle w:val="lev"/>
          <w:rFonts w:ascii="Andalus" w:hAnsi="Andalus" w:cs="Andalus"/>
          <w:color w:val="000000"/>
          <w:sz w:val="22"/>
          <w:szCs w:val="22"/>
        </w:rPr>
      </w:pPr>
      <w:r w:rsidRPr="00B92BAC">
        <w:rPr>
          <w:rStyle w:val="lev"/>
          <w:rFonts w:ascii="Andalus" w:hAnsi="Andalus" w:cs="Andalus"/>
          <w:color w:val="000000"/>
          <w:sz w:val="22"/>
          <w:szCs w:val="22"/>
        </w:rPr>
        <w:t>Veille et Intelligence économique : comment les différencier ?</w:t>
      </w:r>
    </w:p>
    <w:p w:rsidR="004B7C34" w:rsidRPr="00B92BAC" w:rsidRDefault="004B7C34" w:rsidP="004B7C34">
      <w:pPr>
        <w:pStyle w:val="NormalWeb"/>
        <w:jc w:val="both"/>
        <w:rPr>
          <w:rStyle w:val="lev"/>
          <w:rFonts w:ascii="Andalus" w:hAnsi="Andalus" w:cs="Andalus"/>
          <w:color w:val="000000"/>
          <w:sz w:val="22"/>
          <w:szCs w:val="22"/>
        </w:rPr>
      </w:pPr>
      <w:r w:rsidRPr="00B92BAC">
        <w:rPr>
          <w:rFonts w:ascii="Andalus" w:hAnsi="Andalus" w:cs="Andalus"/>
          <w:color w:val="000000"/>
          <w:sz w:val="22"/>
          <w:szCs w:val="22"/>
        </w:rPr>
        <w:t>Veille, intelligence économique....Ces deux termes sont presque devenus des synonymes dans le langage courant</w:t>
      </w:r>
    </w:p>
    <w:p w:rsidR="004B7C34" w:rsidRPr="00B92BAC" w:rsidRDefault="004B7C34" w:rsidP="004B7C34">
      <w:pPr>
        <w:pStyle w:val="NormalWeb"/>
        <w:jc w:val="both"/>
        <w:rPr>
          <w:rFonts w:ascii="Andalus" w:hAnsi="Andalus" w:cs="Andalus"/>
          <w:b/>
          <w:bCs/>
          <w:color w:val="000000"/>
          <w:sz w:val="22"/>
          <w:szCs w:val="22"/>
        </w:rPr>
      </w:pPr>
      <w:r w:rsidRPr="00B92BAC">
        <w:rPr>
          <w:rFonts w:ascii="Andalus" w:hAnsi="Andalus" w:cs="Andalus"/>
          <w:color w:val="000000"/>
          <w:sz w:val="22"/>
          <w:szCs w:val="22"/>
          <w:u w:val="single"/>
        </w:rPr>
        <w:t>l'intelligence économique</w:t>
      </w:r>
      <w:r w:rsidRPr="00B92BAC">
        <w:rPr>
          <w:rFonts w:ascii="Andalus" w:hAnsi="Andalus" w:cs="Andalus"/>
          <w:color w:val="000000"/>
          <w:sz w:val="22"/>
          <w:szCs w:val="22"/>
        </w:rPr>
        <w:t xml:space="preserve"> est</w:t>
      </w:r>
      <w:r w:rsidRPr="00B92BAC">
        <w:rPr>
          <w:rStyle w:val="Accentuation"/>
          <w:rFonts w:ascii="Andalus" w:hAnsi="Andalus" w:cs="Andalus"/>
          <w:color w:val="000000"/>
          <w:sz w:val="22"/>
          <w:szCs w:val="22"/>
        </w:rPr>
        <w:t> « l'ensemble des actions coordonnées de recherche, de traitement, de distribution et de protection de l'information utile aux agents économiques, obtenue légalement dans les meilleures conditions de qualité, de délais et de coût »</w:t>
      </w:r>
    </w:p>
    <w:p w:rsidR="004B7C34" w:rsidRPr="00B92BAC" w:rsidRDefault="004B7C34" w:rsidP="004B7C34">
      <w:pPr>
        <w:pStyle w:val="NormalWeb"/>
        <w:jc w:val="both"/>
        <w:rPr>
          <w:rFonts w:ascii="Andalus" w:hAnsi="Andalus" w:cs="Andalus"/>
          <w:color w:val="000000"/>
          <w:sz w:val="22"/>
          <w:szCs w:val="22"/>
          <w:vertAlign w:val="superscript"/>
        </w:rPr>
      </w:pPr>
      <w:r w:rsidRPr="00B92BAC">
        <w:rPr>
          <w:rFonts w:ascii="Andalus" w:hAnsi="Andalus" w:cs="Andalus"/>
          <w:color w:val="000000"/>
          <w:sz w:val="22"/>
          <w:szCs w:val="22"/>
        </w:rPr>
        <w:t>« </w:t>
      </w:r>
      <w:r w:rsidRPr="00B92BAC">
        <w:rPr>
          <w:rStyle w:val="Accentuation"/>
          <w:rFonts w:ascii="Andalus" w:hAnsi="Andalus" w:cs="Andalus"/>
          <w:color w:val="000000"/>
          <w:sz w:val="22"/>
          <w:szCs w:val="22"/>
        </w:rPr>
        <w:t>La veille est un outil primordial, peut-être le plus urgent dans l'ordre chronologique dans le processus d'élaboration d'une démarche d'intelligence économique »</w:t>
      </w:r>
      <w:bookmarkStart w:id="1" w:name="fnref16"/>
      <w:bookmarkEnd w:id="1"/>
    </w:p>
    <w:p w:rsidR="004B7C34" w:rsidRPr="00B92BAC" w:rsidRDefault="004B7C34" w:rsidP="004B7C34">
      <w:pPr>
        <w:pStyle w:val="NormalWeb"/>
        <w:jc w:val="both"/>
        <w:rPr>
          <w:rFonts w:ascii="Andalus" w:hAnsi="Andalus" w:cs="Andalus"/>
          <w:color w:val="000000"/>
          <w:sz w:val="22"/>
          <w:szCs w:val="22"/>
          <w:u w:val="single"/>
        </w:rPr>
      </w:pPr>
      <w:r w:rsidRPr="00B92BAC">
        <w:rPr>
          <w:rFonts w:ascii="Andalus" w:hAnsi="Andalus" w:cs="Andalus"/>
          <w:color w:val="000000"/>
          <w:sz w:val="22"/>
          <w:szCs w:val="22"/>
        </w:rPr>
        <w:t xml:space="preserve">Donc, La veille n'est qu'un </w:t>
      </w:r>
      <w:r w:rsidRPr="00B92BAC">
        <w:rPr>
          <w:rFonts w:ascii="Andalus" w:hAnsi="Andalus" w:cs="Andalus"/>
          <w:color w:val="000000"/>
          <w:sz w:val="22"/>
          <w:szCs w:val="22"/>
          <w:u w:val="single"/>
        </w:rPr>
        <w:t>outil</w:t>
      </w:r>
      <w:r w:rsidRPr="00B92BAC">
        <w:rPr>
          <w:rFonts w:ascii="Andalus" w:hAnsi="Andalus" w:cs="Andalus"/>
          <w:color w:val="000000"/>
          <w:sz w:val="22"/>
          <w:szCs w:val="22"/>
        </w:rPr>
        <w:t xml:space="preserve"> alors que l'intelligence est </w:t>
      </w:r>
      <w:r w:rsidRPr="00B92BAC">
        <w:rPr>
          <w:rFonts w:ascii="Andalus" w:hAnsi="Andalus" w:cs="Andalus"/>
          <w:color w:val="000000"/>
          <w:sz w:val="22"/>
          <w:szCs w:val="22"/>
          <w:u w:val="single"/>
        </w:rPr>
        <w:t>un système complet</w:t>
      </w:r>
    </w:p>
    <w:p w:rsidR="004B7C34" w:rsidRPr="00B92BAC" w:rsidRDefault="004B7C34" w:rsidP="004B7C34">
      <w:pPr>
        <w:pStyle w:val="NormalWeb"/>
        <w:jc w:val="both"/>
        <w:rPr>
          <w:rFonts w:ascii="Andalus" w:hAnsi="Andalus" w:cs="Andalus"/>
          <w:color w:val="1F497D" w:themeColor="text2"/>
          <w:sz w:val="22"/>
          <w:szCs w:val="22"/>
          <w:u w:val="single"/>
        </w:rPr>
      </w:pPr>
      <w:r w:rsidRPr="00B92BAC">
        <w:rPr>
          <w:rStyle w:val="lev"/>
          <w:rFonts w:ascii="Andalus" w:hAnsi="Andalus" w:cs="Andalus"/>
          <w:color w:val="1F497D" w:themeColor="text2"/>
          <w:sz w:val="22"/>
          <w:szCs w:val="22"/>
          <w:u w:val="single"/>
        </w:rPr>
        <w:t>La veille stratégique</w:t>
      </w:r>
      <w:r w:rsidRPr="00B92BAC">
        <w:rPr>
          <w:rStyle w:val="lev"/>
          <w:rFonts w:ascii="Andalus" w:hAnsi="Andalus" w:cs="Andalus"/>
          <w:color w:val="1F497D" w:themeColor="text2"/>
          <w:sz w:val="22"/>
          <w:szCs w:val="22"/>
        </w:rPr>
        <w:t>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lastRenderedPageBreak/>
        <w:t>« </w:t>
      </w:r>
      <w:r w:rsidRPr="00B92BAC">
        <w:rPr>
          <w:rStyle w:val="Accentuation"/>
          <w:rFonts w:ascii="Andalus" w:hAnsi="Andalus" w:cs="Andalus"/>
          <w:color w:val="000000"/>
          <w:sz w:val="22"/>
          <w:szCs w:val="22"/>
        </w:rPr>
        <w:t>Le processus collectif continu par lequel un groupe d'individus traquent, de façon volontariste, et utilisent des informations à caractère anticipatif concernant les changements susceptibles de se produire dans l'environnement extérieur de l'entreprise, dans le but de créer des opportunités d'affaires et de réduire des risques et l'incertitude en général</w:t>
      </w:r>
    </w:p>
    <w:p w:rsidR="004B7C34" w:rsidRPr="00B92BAC" w:rsidRDefault="004B7C34" w:rsidP="004B7C34">
      <w:pPr>
        <w:pStyle w:val="NormalWeb"/>
        <w:rPr>
          <w:rFonts w:ascii="Andalus" w:hAnsi="Andalus" w:cs="Andalus"/>
          <w:color w:val="000000"/>
          <w:sz w:val="22"/>
          <w:szCs w:val="22"/>
        </w:rPr>
      </w:pPr>
      <w:r w:rsidRPr="00B92BAC">
        <w:rPr>
          <w:rFonts w:ascii="Andalus" w:hAnsi="Andalus" w:cs="Andalus"/>
          <w:color w:val="000000"/>
          <w:sz w:val="22"/>
          <w:szCs w:val="22"/>
        </w:rPr>
        <w:t>Cette dernière définition mentionne quelques caractéristiques principales du dispositif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 Le terme « </w:t>
      </w:r>
      <w:r w:rsidRPr="00B92BAC">
        <w:rPr>
          <w:rStyle w:val="Accentuation"/>
          <w:rFonts w:ascii="Andalus" w:hAnsi="Andalus" w:cs="Andalus"/>
          <w:color w:val="000000"/>
          <w:sz w:val="22"/>
          <w:szCs w:val="22"/>
          <w:u w:val="single"/>
        </w:rPr>
        <w:t>processus</w:t>
      </w:r>
      <w:r w:rsidRPr="00B92BAC">
        <w:rPr>
          <w:rFonts w:ascii="Andalus" w:hAnsi="Andalus" w:cs="Andalus"/>
          <w:color w:val="000000"/>
          <w:sz w:val="22"/>
          <w:szCs w:val="22"/>
          <w:u w:val="single"/>
        </w:rPr>
        <w:t> </w:t>
      </w:r>
      <w:r w:rsidRPr="00B92BAC">
        <w:rPr>
          <w:rFonts w:ascii="Andalus" w:hAnsi="Andalus" w:cs="Andalus"/>
          <w:color w:val="000000"/>
          <w:sz w:val="22"/>
          <w:szCs w:val="22"/>
        </w:rPr>
        <w:t>» montre une succession de phases. Chaque phase possède sa propre méthodologie, son intérêt et ses particularités dans son élaboration ;</w:t>
      </w:r>
    </w:p>
    <w:p w:rsidR="004B7C34" w:rsidRPr="00B92BAC" w:rsidRDefault="004B7C34" w:rsidP="004B7C34">
      <w:pPr>
        <w:pStyle w:val="NormalWeb"/>
        <w:jc w:val="both"/>
        <w:rPr>
          <w:rFonts w:ascii="Andalus" w:hAnsi="Andalus" w:cs="Andalus"/>
          <w:color w:val="000000"/>
          <w:sz w:val="22"/>
          <w:szCs w:val="22"/>
        </w:rPr>
      </w:pPr>
      <w:r w:rsidRPr="00B92BAC">
        <w:rPr>
          <w:rStyle w:val="Accentuation"/>
          <w:rFonts w:ascii="Andalus" w:hAnsi="Andalus" w:cs="Andalus"/>
          <w:color w:val="000000"/>
          <w:sz w:val="22"/>
          <w:szCs w:val="22"/>
        </w:rPr>
        <w:t xml:space="preserve">- </w:t>
      </w:r>
      <w:r w:rsidRPr="00B92BAC">
        <w:rPr>
          <w:rStyle w:val="Accentuation"/>
          <w:rFonts w:ascii="Andalus" w:hAnsi="Andalus" w:cs="Andalus"/>
          <w:color w:val="000000"/>
          <w:sz w:val="22"/>
          <w:szCs w:val="22"/>
          <w:u w:val="single"/>
        </w:rPr>
        <w:t>Groupe d'individus</w:t>
      </w:r>
      <w:r w:rsidRPr="00B92BAC">
        <w:rPr>
          <w:rFonts w:ascii="Andalus" w:hAnsi="Andalus" w:cs="Andalus"/>
          <w:color w:val="000000"/>
          <w:sz w:val="22"/>
          <w:szCs w:val="22"/>
        </w:rPr>
        <w:t> : ce dispositif engage l'intervention de plusieurs acteurs appartenant aux différentes fonctions de l'entreprise ;</w:t>
      </w:r>
    </w:p>
    <w:p w:rsidR="004B7C34" w:rsidRPr="00B92BAC" w:rsidRDefault="004B7C34" w:rsidP="004B7C34">
      <w:pPr>
        <w:pStyle w:val="NormalWeb"/>
        <w:jc w:val="both"/>
        <w:rPr>
          <w:rFonts w:ascii="Andalus" w:hAnsi="Andalus" w:cs="Andalus"/>
          <w:color w:val="000000"/>
          <w:sz w:val="22"/>
          <w:szCs w:val="22"/>
        </w:rPr>
      </w:pPr>
      <w:r w:rsidRPr="00B92BAC">
        <w:rPr>
          <w:rStyle w:val="Accentuation"/>
          <w:rFonts w:ascii="Andalus" w:hAnsi="Andalus" w:cs="Andalus"/>
          <w:color w:val="000000"/>
          <w:sz w:val="22"/>
          <w:szCs w:val="22"/>
          <w:u w:val="single"/>
        </w:rPr>
        <w:t>- Volontariste</w:t>
      </w:r>
      <w:r w:rsidRPr="00B92BAC">
        <w:rPr>
          <w:rStyle w:val="Accentuation"/>
          <w:rFonts w:ascii="Andalus" w:hAnsi="Andalus" w:cs="Andalus"/>
          <w:color w:val="000000"/>
          <w:sz w:val="22"/>
          <w:szCs w:val="22"/>
        </w:rPr>
        <w:t> </w:t>
      </w:r>
      <w:r w:rsidRPr="00B92BAC">
        <w:rPr>
          <w:rFonts w:ascii="Andalus" w:hAnsi="Andalus" w:cs="Andalus"/>
          <w:color w:val="000000"/>
          <w:sz w:val="22"/>
          <w:szCs w:val="22"/>
        </w:rPr>
        <w:t>: l'application de l'activité de veille demande un acte de volontarisme de la part des participants ;</w:t>
      </w:r>
    </w:p>
    <w:p w:rsidR="004B7C34" w:rsidRPr="00B92BAC" w:rsidRDefault="004B7C34" w:rsidP="004B7C34">
      <w:pPr>
        <w:pStyle w:val="NormalWeb"/>
        <w:jc w:val="both"/>
        <w:rPr>
          <w:rFonts w:ascii="Andalus" w:hAnsi="Andalus" w:cs="Andalus"/>
          <w:color w:val="000000"/>
          <w:sz w:val="22"/>
          <w:szCs w:val="22"/>
        </w:rPr>
      </w:pPr>
      <w:r w:rsidRPr="00B92BAC">
        <w:rPr>
          <w:rStyle w:val="Accentuation"/>
          <w:rFonts w:ascii="Andalus" w:hAnsi="Andalus" w:cs="Andalus"/>
          <w:color w:val="000000"/>
          <w:sz w:val="22"/>
          <w:szCs w:val="22"/>
          <w:u w:val="single"/>
        </w:rPr>
        <w:t>- Caractère anticipatif</w:t>
      </w:r>
      <w:r w:rsidRPr="00B92BAC">
        <w:rPr>
          <w:rFonts w:ascii="Andalus" w:hAnsi="Andalus" w:cs="Andalus"/>
          <w:color w:val="000000"/>
          <w:sz w:val="22"/>
          <w:szCs w:val="22"/>
          <w:u w:val="single"/>
        </w:rPr>
        <w:t> </w:t>
      </w:r>
      <w:r w:rsidRPr="00B92BAC">
        <w:rPr>
          <w:rFonts w:ascii="Andalus" w:hAnsi="Andalus" w:cs="Andalus"/>
          <w:color w:val="000000"/>
          <w:sz w:val="22"/>
          <w:szCs w:val="22"/>
        </w:rPr>
        <w:t>: les informations collectées doivent être annonciatrice d'événements qui n'en sont qu'à leur début.</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 xml:space="preserve">Le terme </w:t>
      </w:r>
      <w:r w:rsidRPr="00B92BAC">
        <w:rPr>
          <w:rFonts w:ascii="Andalus" w:hAnsi="Andalus" w:cs="Andalus"/>
          <w:color w:val="000000"/>
          <w:sz w:val="22"/>
          <w:szCs w:val="22"/>
          <w:u w:val="single"/>
        </w:rPr>
        <w:t>stratégique</w:t>
      </w:r>
      <w:r w:rsidRPr="00B92BAC">
        <w:rPr>
          <w:rFonts w:ascii="Andalus" w:hAnsi="Andalus" w:cs="Andalus"/>
          <w:color w:val="000000"/>
          <w:sz w:val="22"/>
          <w:szCs w:val="22"/>
        </w:rPr>
        <w:t xml:space="preserve"> indique que les informations fournies par la veille ne concernent pas</w:t>
      </w:r>
    </w:p>
    <w:p w:rsidR="004B7C34" w:rsidRPr="00B92BAC" w:rsidRDefault="004B7C34" w:rsidP="004B7C34">
      <w:pPr>
        <w:pStyle w:val="NormalWeb"/>
        <w:jc w:val="both"/>
        <w:rPr>
          <w:rFonts w:ascii="Andalus" w:hAnsi="Andalus" w:cs="Andalus"/>
          <w:color w:val="000000"/>
          <w:sz w:val="22"/>
          <w:szCs w:val="22"/>
        </w:rPr>
      </w:pPr>
      <w:proofErr w:type="gramStart"/>
      <w:r w:rsidRPr="00B92BAC">
        <w:rPr>
          <w:rFonts w:ascii="Andalus" w:hAnsi="Andalus" w:cs="Andalus"/>
          <w:color w:val="000000"/>
          <w:sz w:val="22"/>
          <w:szCs w:val="22"/>
        </w:rPr>
        <w:t>le</w:t>
      </w:r>
      <w:proofErr w:type="gramEnd"/>
      <w:r w:rsidRPr="00B92BAC">
        <w:rPr>
          <w:rFonts w:ascii="Andalus" w:hAnsi="Andalus" w:cs="Andalus"/>
          <w:color w:val="000000"/>
          <w:sz w:val="22"/>
          <w:szCs w:val="22"/>
        </w:rPr>
        <w:t xml:space="preserve"> quotidien de l'entreprise mais plutôt l'orientation des décisions qui engagent le devenir et l'évolution de l'entreprise, en liaison avec les tendances de son environnement,</w:t>
      </w:r>
    </w:p>
    <w:p w:rsidR="004B7C34" w:rsidRPr="00B92BAC" w:rsidRDefault="004B7C34" w:rsidP="004B7C34">
      <w:pPr>
        <w:pStyle w:val="NormalWeb"/>
        <w:jc w:val="both"/>
        <w:rPr>
          <w:rFonts w:ascii="Andalus" w:hAnsi="Andalus" w:cs="Andalus"/>
          <w:color w:val="1F497D" w:themeColor="text2"/>
          <w:sz w:val="22"/>
          <w:szCs w:val="22"/>
        </w:rPr>
      </w:pPr>
      <w:r w:rsidRPr="00B92BAC">
        <w:rPr>
          <w:rStyle w:val="lev"/>
          <w:rFonts w:ascii="Andalus" w:hAnsi="Andalus" w:cs="Andalus"/>
          <w:color w:val="1F497D" w:themeColor="text2"/>
          <w:sz w:val="22"/>
          <w:szCs w:val="22"/>
          <w:u w:val="single"/>
        </w:rPr>
        <w:t>Les types de la veille stratégique</w:t>
      </w:r>
      <w:r w:rsidRPr="00B92BAC">
        <w:rPr>
          <w:rStyle w:val="lev"/>
          <w:rFonts w:ascii="Andalus" w:hAnsi="Andalus" w:cs="Andalus"/>
          <w:color w:val="1F497D" w:themeColor="text2"/>
          <w:sz w:val="22"/>
          <w:szCs w:val="22"/>
        </w:rPr>
        <w:t> :</w:t>
      </w:r>
    </w:p>
    <w:p w:rsidR="004B7C34" w:rsidRPr="00B92BAC" w:rsidRDefault="004B7C34" w:rsidP="004B7C34">
      <w:pPr>
        <w:jc w:val="both"/>
        <w:rPr>
          <w:rFonts w:ascii="Andalus" w:hAnsi="Andalus" w:cs="Andalus"/>
          <w:color w:val="000000"/>
        </w:rPr>
      </w:pPr>
      <w:r w:rsidRPr="00B92BAC">
        <w:rPr>
          <w:rFonts w:ascii="Andalus" w:hAnsi="Andalus" w:cs="Andalus"/>
          <w:color w:val="000000"/>
        </w:rPr>
        <w:t>L'expression « veille stratégique » est une expression générique qui englobe plusieurs types de veilles spécifiques tels que la veille technologique, la veille concurrentielle, la veille commerciale, et la veille environnementale</w:t>
      </w:r>
    </w:p>
    <w:p w:rsidR="004B7C34" w:rsidRPr="00B92BAC" w:rsidRDefault="004B7C34" w:rsidP="004B7C34">
      <w:pPr>
        <w:jc w:val="both"/>
        <w:rPr>
          <w:rFonts w:ascii="Andalus" w:hAnsi="Andalus" w:cs="Andalus"/>
          <w:color w:val="000000"/>
        </w:rPr>
      </w:pPr>
      <w:r w:rsidRPr="00B92BAC">
        <w:rPr>
          <w:rFonts w:ascii="Andalus" w:hAnsi="Andalus" w:cs="Andalus"/>
          <w:color w:val="000000"/>
        </w:rPr>
        <w:t>« </w:t>
      </w:r>
      <w:r w:rsidRPr="00B92BAC">
        <w:rPr>
          <w:rStyle w:val="Accentuation"/>
          <w:rFonts w:ascii="Andalus" w:hAnsi="Andalus" w:cs="Andalus"/>
          <w:color w:val="000000"/>
        </w:rPr>
        <w:t>La veille technologique, concurrentielle et commerciale »</w:t>
      </w:r>
      <w:r w:rsidRPr="00B92BAC">
        <w:rPr>
          <w:rFonts w:ascii="Andalus" w:hAnsi="Andalus" w:cs="Andalus"/>
          <w:color w:val="000000"/>
        </w:rPr>
        <w:t xml:space="preserve">, ont proposé une visualisation intéressante de la relation unissant les cinq forces concurrentielles de </w:t>
      </w:r>
      <w:proofErr w:type="spellStart"/>
      <w:r w:rsidRPr="00B92BAC">
        <w:rPr>
          <w:rFonts w:ascii="Andalus" w:hAnsi="Andalus" w:cs="Andalus"/>
          <w:color w:val="000000"/>
        </w:rPr>
        <w:t>Michaïl</w:t>
      </w:r>
      <w:proofErr w:type="spellEnd"/>
      <w:r w:rsidRPr="00B92BAC">
        <w:rPr>
          <w:rFonts w:ascii="Andalus" w:hAnsi="Andalus" w:cs="Andalus"/>
          <w:color w:val="000000"/>
        </w:rPr>
        <w:t xml:space="preserve"> PORTER aux différentes formes que peut revêtir la veille.</w:t>
      </w:r>
    </w:p>
    <w:p w:rsidR="004B7C34" w:rsidRPr="00B92BAC" w:rsidRDefault="004B7C34" w:rsidP="004B7C34">
      <w:pPr>
        <w:jc w:val="center"/>
        <w:rPr>
          <w:rFonts w:ascii="Andalus" w:hAnsi="Andalus" w:cs="Andalus"/>
          <w:b/>
          <w:bCs/>
          <w:color w:val="1F497D" w:themeColor="text2"/>
          <w:u w:val="single"/>
        </w:rPr>
      </w:pPr>
      <w:r w:rsidRPr="00B92BAC">
        <w:rPr>
          <w:rFonts w:ascii="Andalus" w:hAnsi="Andalus" w:cs="Andalus"/>
          <w:noProof/>
          <w:lang w:eastAsia="fr-FR"/>
        </w:rPr>
        <w:lastRenderedPageBreak/>
        <w:drawing>
          <wp:inline distT="0" distB="0" distL="0" distR="0" wp14:anchorId="3418B40D" wp14:editId="32C025B3">
            <wp:extent cx="4191000" cy="2162175"/>
            <wp:effectExtent l="0" t="0" r="0" b="9525"/>
            <wp:docPr id="8" name="Image 8" descr="https://www.memoireonline.com/12/11/4977/La-mise-en-place-dun-systeme-de-veille-commercia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moireonline.com/12/11/4977/La-mise-en-place-dun-systeme-de-veille-commerciale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7797" cy="2165682"/>
                    </a:xfrm>
                    <a:prstGeom prst="rect">
                      <a:avLst/>
                    </a:prstGeom>
                    <a:noFill/>
                    <a:ln>
                      <a:noFill/>
                    </a:ln>
                  </pic:spPr>
                </pic:pic>
              </a:graphicData>
            </a:graphic>
          </wp:inline>
        </w:drawing>
      </w:r>
    </w:p>
    <w:p w:rsidR="004B7C34" w:rsidRPr="00B92BAC" w:rsidRDefault="004B7C34" w:rsidP="004B7C34">
      <w:pPr>
        <w:pStyle w:val="NormalWeb"/>
        <w:jc w:val="center"/>
        <w:rPr>
          <w:rFonts w:ascii="Andalus" w:hAnsi="Andalus" w:cs="Andalus"/>
          <w:color w:val="000000"/>
          <w:sz w:val="22"/>
          <w:szCs w:val="22"/>
        </w:rPr>
      </w:pPr>
      <w:r w:rsidRPr="00B92BAC">
        <w:rPr>
          <w:rStyle w:val="lev"/>
          <w:rFonts w:ascii="Andalus" w:hAnsi="Andalus" w:cs="Andalus"/>
          <w:color w:val="000000"/>
          <w:sz w:val="22"/>
          <w:szCs w:val="22"/>
        </w:rPr>
        <w:t>Les quatre types de la veille associés aux cinq</w:t>
      </w:r>
    </w:p>
    <w:p w:rsidR="004B7C34" w:rsidRPr="00B92BAC" w:rsidRDefault="004B7C34" w:rsidP="004B7C34">
      <w:pPr>
        <w:pStyle w:val="NormalWeb"/>
        <w:jc w:val="center"/>
        <w:rPr>
          <w:rFonts w:ascii="Andalus" w:hAnsi="Andalus" w:cs="Andalus"/>
          <w:color w:val="000000"/>
          <w:sz w:val="22"/>
          <w:szCs w:val="22"/>
        </w:rPr>
      </w:pPr>
      <w:proofErr w:type="gramStart"/>
      <w:r w:rsidRPr="00B92BAC">
        <w:rPr>
          <w:rStyle w:val="lev"/>
          <w:rFonts w:ascii="Andalus" w:hAnsi="Andalus" w:cs="Andalus"/>
          <w:color w:val="000000"/>
          <w:sz w:val="22"/>
          <w:szCs w:val="22"/>
        </w:rPr>
        <w:t>forces</w:t>
      </w:r>
      <w:proofErr w:type="gramEnd"/>
      <w:r w:rsidRPr="00B92BAC">
        <w:rPr>
          <w:rStyle w:val="lev"/>
          <w:rFonts w:ascii="Andalus" w:hAnsi="Andalus" w:cs="Andalus"/>
          <w:color w:val="000000"/>
          <w:sz w:val="22"/>
          <w:szCs w:val="22"/>
        </w:rPr>
        <w:t xml:space="preserve"> concurrentielles de porte</w:t>
      </w:r>
    </w:p>
    <w:p w:rsidR="004B7C34" w:rsidRPr="00B92BAC" w:rsidRDefault="004B7C34" w:rsidP="004B7C34">
      <w:pPr>
        <w:rPr>
          <w:rStyle w:val="lev"/>
          <w:rFonts w:ascii="Andalus" w:hAnsi="Andalus" w:cs="Andalus"/>
          <w:color w:val="4F81BD" w:themeColor="accent1"/>
          <w:u w:val="single"/>
        </w:rPr>
      </w:pPr>
      <w:r w:rsidRPr="00B92BAC">
        <w:rPr>
          <w:rStyle w:val="lev"/>
          <w:rFonts w:ascii="Andalus" w:hAnsi="Andalus" w:cs="Andalus"/>
          <w:color w:val="4F81BD" w:themeColor="accent1"/>
          <w:u w:val="single"/>
        </w:rPr>
        <w:t>1) La veille technologique :</w:t>
      </w:r>
    </w:p>
    <w:p w:rsidR="004B7C34" w:rsidRPr="00B92BAC" w:rsidRDefault="004B7C34" w:rsidP="004B7C34">
      <w:pPr>
        <w:jc w:val="both"/>
        <w:rPr>
          <w:rStyle w:val="Accentuation"/>
          <w:rFonts w:ascii="Andalus" w:hAnsi="Andalus" w:cs="Andalus"/>
          <w:color w:val="000000"/>
        </w:rPr>
      </w:pPr>
      <w:r w:rsidRPr="00B92BAC">
        <w:rPr>
          <w:rStyle w:val="Accentuation"/>
          <w:rFonts w:ascii="Andalus" w:hAnsi="Andalus" w:cs="Andalus"/>
          <w:color w:val="000000"/>
        </w:rPr>
        <w:t>Les efforts que l'entreprise consent à faire, les moyens dont elle se dote et les dispositions qu'elle prend dans le but d'être à l'affût et de déceler toutes les évolutions et toutes les nouveautés qui se font jour dans les domaines des techniques et des technologies.</w:t>
      </w:r>
    </w:p>
    <w:p w:rsidR="004B7C34" w:rsidRPr="00B92BAC" w:rsidRDefault="004B7C34" w:rsidP="004B7C34">
      <w:pPr>
        <w:jc w:val="both"/>
        <w:rPr>
          <w:rFonts w:ascii="Andalus" w:hAnsi="Andalus" w:cs="Andalus"/>
          <w:color w:val="000000"/>
        </w:rPr>
      </w:pPr>
      <w:r w:rsidRPr="00B92BAC">
        <w:rPr>
          <w:rFonts w:ascii="Andalus" w:hAnsi="Andalus" w:cs="Andalus"/>
          <w:color w:val="000000"/>
        </w:rPr>
        <w:t>Elle permet à l'entreprise à :</w:t>
      </w:r>
    </w:p>
    <w:p w:rsidR="004B7C34" w:rsidRPr="00B92BAC" w:rsidRDefault="004B7C34" w:rsidP="004B7C34">
      <w:pPr>
        <w:jc w:val="both"/>
        <w:rPr>
          <w:rFonts w:ascii="Andalus" w:hAnsi="Andalus" w:cs="Andalus"/>
          <w:color w:val="000000"/>
        </w:rPr>
      </w:pPr>
      <w:r w:rsidRPr="00B92BAC">
        <w:rPr>
          <w:rFonts w:ascii="Andalus" w:hAnsi="Andalus" w:cs="Andalus"/>
          <w:color w:val="000000"/>
        </w:rPr>
        <w:t xml:space="preserve">*Anticiper les innovations dans son secteur d'activité, tant pour les procédés que pour les produits, afin de s'adapter et de devancer la concurrence, </w:t>
      </w:r>
    </w:p>
    <w:p w:rsidR="004B7C34" w:rsidRPr="00B92BAC" w:rsidRDefault="004B7C34" w:rsidP="004B7C34">
      <w:pPr>
        <w:jc w:val="both"/>
        <w:rPr>
          <w:rFonts w:ascii="Andalus" w:hAnsi="Andalus" w:cs="Andalus"/>
          <w:color w:val="000000"/>
        </w:rPr>
      </w:pPr>
      <w:r w:rsidRPr="00B92BAC">
        <w:rPr>
          <w:rFonts w:ascii="Andalus" w:hAnsi="Andalus" w:cs="Andalus"/>
          <w:color w:val="000000"/>
        </w:rPr>
        <w:t xml:space="preserve"> *Surveiller l'évolution des textes normatifs afin de prendre les mesures nécessaires et de se conformer aux derniers textes réglementaires</w:t>
      </w:r>
    </w:p>
    <w:p w:rsidR="004B7C34" w:rsidRPr="00B92BAC" w:rsidRDefault="004B7C34" w:rsidP="004B7C34">
      <w:pPr>
        <w:jc w:val="both"/>
        <w:rPr>
          <w:rStyle w:val="lev"/>
          <w:rFonts w:ascii="Andalus" w:hAnsi="Andalus" w:cs="Andalus"/>
          <w:color w:val="4F81BD" w:themeColor="accent1"/>
        </w:rPr>
      </w:pPr>
      <w:r w:rsidRPr="00B92BAC">
        <w:rPr>
          <w:rStyle w:val="lev"/>
          <w:rFonts w:ascii="Andalus" w:hAnsi="Andalus" w:cs="Andalus"/>
          <w:color w:val="4F81BD" w:themeColor="accent1"/>
          <w:u w:val="single"/>
        </w:rPr>
        <w:t>2. La veille concurrentielle</w:t>
      </w:r>
      <w:r w:rsidRPr="00B92BAC">
        <w:rPr>
          <w:rStyle w:val="lev"/>
          <w:rFonts w:ascii="Andalus" w:hAnsi="Andalus" w:cs="Andalus"/>
          <w:color w:val="4F81BD" w:themeColor="accent1"/>
        </w:rPr>
        <w:t> :</w:t>
      </w:r>
    </w:p>
    <w:p w:rsidR="004B7C34" w:rsidRPr="00B92BAC" w:rsidRDefault="004B7C34" w:rsidP="004B7C34">
      <w:pPr>
        <w:pStyle w:val="NormalWeb"/>
        <w:jc w:val="both"/>
        <w:rPr>
          <w:rFonts w:ascii="Andalus" w:hAnsi="Andalus" w:cs="Andalus"/>
          <w:color w:val="000000"/>
          <w:sz w:val="22"/>
          <w:szCs w:val="22"/>
        </w:rPr>
      </w:pPr>
      <w:r w:rsidRPr="00B92BAC">
        <w:rPr>
          <w:rStyle w:val="Accentuation"/>
          <w:rFonts w:ascii="Andalus" w:hAnsi="Andalus" w:cs="Andalus"/>
          <w:color w:val="000000"/>
          <w:sz w:val="22"/>
          <w:szCs w:val="22"/>
        </w:rPr>
        <w:t>« La veille concurrentielle est l'activité par laquelle l'entreprise identifie sa concurrence actuelle et potentielle au niveau économique et financier (marques, effectifs, investissements, projets en cours..., etc.). l'objectif de la veille concurrentielle est de connaître la stratégie de ses concurrents afin d'anticiper les décisions susceptibles d'influencer le devenir de l'entreprise »</w:t>
      </w:r>
      <w:bookmarkStart w:id="2" w:name="fnref22"/>
      <w:bookmarkEnd w:id="2"/>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Elle s'intéresse à la surveillance des forces et des faiblesses de l'organisation de l'entreprise, de la fabrication, et des coûts. Elle a pour but de:</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 Evaluer leurs forces et faiblesses afin de pouvoir mettre en évidence les risques</w:t>
      </w:r>
      <w:r w:rsidRPr="00B92BAC">
        <w:rPr>
          <w:rFonts w:ascii="Andalus" w:hAnsi="Andalus" w:cs="Andalus"/>
          <w:color w:val="000000"/>
          <w:sz w:val="22"/>
          <w:szCs w:val="22"/>
        </w:rPr>
        <w:br/>
        <w:t>à éviter ainsi que les opportunités à saisir ;</w:t>
      </w:r>
    </w:p>
    <w:p w:rsidR="004B7C34" w:rsidRPr="00B92BAC" w:rsidRDefault="004B7C34" w:rsidP="004B7C34">
      <w:pPr>
        <w:pStyle w:val="NormalWeb"/>
        <w:jc w:val="both"/>
        <w:rPr>
          <w:rFonts w:ascii="Andalus" w:hAnsi="Andalus" w:cs="Andalus"/>
          <w:color w:val="4F81BD" w:themeColor="accent1"/>
          <w:sz w:val="22"/>
          <w:szCs w:val="22"/>
        </w:rPr>
      </w:pPr>
      <w:r w:rsidRPr="00B92BAC">
        <w:rPr>
          <w:rFonts w:ascii="Andalus" w:hAnsi="Andalus" w:cs="Andalus"/>
          <w:color w:val="000000"/>
          <w:sz w:val="22"/>
          <w:szCs w:val="22"/>
        </w:rPr>
        <w:lastRenderedPageBreak/>
        <w:t>- Connaître la stratégie de ses concurrents, de façon à anticiper les décisions</w:t>
      </w:r>
      <w:r w:rsidRPr="00B92BAC">
        <w:rPr>
          <w:rFonts w:ascii="Andalus" w:hAnsi="Andalus" w:cs="Andalus"/>
          <w:color w:val="000000"/>
          <w:sz w:val="22"/>
          <w:szCs w:val="22"/>
        </w:rPr>
        <w:br/>
      </w:r>
      <w:r w:rsidRPr="00B92BAC">
        <w:rPr>
          <w:rFonts w:ascii="Andalus" w:hAnsi="Andalus" w:cs="Andalus"/>
          <w:sz w:val="22"/>
          <w:szCs w:val="22"/>
        </w:rPr>
        <w:t>susceptibles d'influencer le devenir de l'entreprise.</w:t>
      </w:r>
    </w:p>
    <w:p w:rsidR="004B7C34" w:rsidRPr="00B92BAC" w:rsidRDefault="004B7C34" w:rsidP="004B7C34">
      <w:pPr>
        <w:pStyle w:val="NormalWeb"/>
        <w:jc w:val="both"/>
        <w:rPr>
          <w:rFonts w:ascii="Andalus" w:hAnsi="Andalus" w:cs="Andalus"/>
          <w:color w:val="4F81BD" w:themeColor="accent1"/>
          <w:sz w:val="22"/>
          <w:szCs w:val="22"/>
          <w:u w:val="single"/>
        </w:rPr>
      </w:pPr>
      <w:r w:rsidRPr="00B92BAC">
        <w:rPr>
          <w:rStyle w:val="lev"/>
          <w:rFonts w:ascii="Andalus" w:hAnsi="Andalus" w:cs="Andalus"/>
          <w:color w:val="4F81BD" w:themeColor="accent1"/>
          <w:sz w:val="22"/>
          <w:szCs w:val="22"/>
          <w:u w:val="single"/>
        </w:rPr>
        <w:t>3. La veille commerciale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La veille commerciale porte essentiellement sur les clients, et sur les fournisseurs de l'entreprise, mais aussi sur ses sous-traitants et ses partenaires dans l'élaboration des produits et services. Elle s'intéresse aux produits ou aux composantes du mix produit (Distribution - prix - produits - Publicité). Tous ce qui compose le marché d'un produit</w:t>
      </w:r>
    </w:p>
    <w:p w:rsidR="004B7C34" w:rsidRPr="00B92BAC" w:rsidRDefault="004B7C34" w:rsidP="004B7C34">
      <w:pPr>
        <w:pStyle w:val="NormalWeb"/>
        <w:jc w:val="both"/>
        <w:rPr>
          <w:rFonts w:ascii="Andalus" w:hAnsi="Andalus" w:cs="Andalus"/>
          <w:color w:val="4F81BD" w:themeColor="accent1"/>
          <w:sz w:val="22"/>
          <w:szCs w:val="22"/>
        </w:rPr>
      </w:pPr>
      <w:r w:rsidRPr="00B92BAC">
        <w:rPr>
          <w:rStyle w:val="lev"/>
          <w:rFonts w:ascii="Andalus" w:hAnsi="Andalus" w:cs="Andalus"/>
          <w:color w:val="4F81BD" w:themeColor="accent1"/>
          <w:sz w:val="22"/>
          <w:szCs w:val="22"/>
          <w:u w:val="single"/>
        </w:rPr>
        <w:t>.4. La veille environnementale</w:t>
      </w:r>
      <w:r w:rsidRPr="00B92BAC">
        <w:rPr>
          <w:rStyle w:val="lev"/>
          <w:rFonts w:ascii="Andalus" w:hAnsi="Andalus" w:cs="Andalus"/>
          <w:color w:val="4F81BD" w:themeColor="accent1"/>
          <w:sz w:val="22"/>
          <w:szCs w:val="22"/>
        </w:rPr>
        <w:t xml:space="preserve"> :</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Cette veille englobe le reste de l'environnement d'une organisation, elle est la plus générale de toutes, et n'est néanmoins pas négligeable, elle permet de déceler les moindres mouvements de l'environnement.</w:t>
      </w:r>
    </w:p>
    <w:p w:rsidR="004B7C34" w:rsidRPr="00B92BAC" w:rsidRDefault="004B7C34" w:rsidP="004B7C34">
      <w:pPr>
        <w:pStyle w:val="NormalWeb"/>
        <w:jc w:val="both"/>
        <w:rPr>
          <w:rFonts w:ascii="Andalus" w:hAnsi="Andalus" w:cs="Andalus"/>
          <w:color w:val="000000"/>
          <w:sz w:val="22"/>
          <w:szCs w:val="22"/>
        </w:rPr>
      </w:pPr>
      <w:r w:rsidRPr="00B92BAC">
        <w:rPr>
          <w:rFonts w:ascii="Andalus" w:hAnsi="Andalus" w:cs="Andalus"/>
          <w:color w:val="000000"/>
          <w:sz w:val="22"/>
          <w:szCs w:val="22"/>
        </w:rPr>
        <w:t>Elle a pour but de rechercher, recueillir, traiter et diffuser les informations émanant de l'environnement interne et externe de l'entreprise et portant sur les aspects sociaux culturels, juridiques, politiques...</w:t>
      </w:r>
    </w:p>
    <w:p w:rsidR="004B7C34" w:rsidRPr="00B92BAC" w:rsidRDefault="000B5DA2" w:rsidP="000B5DA2">
      <w:pPr>
        <w:pStyle w:val="NormalWeb"/>
        <w:numPr>
          <w:ilvl w:val="0"/>
          <w:numId w:val="17"/>
        </w:numPr>
        <w:jc w:val="both"/>
        <w:rPr>
          <w:rFonts w:ascii="Andalus" w:hAnsi="Andalus" w:cs="Andalus"/>
          <w:b/>
          <w:bCs/>
          <w:color w:val="4F81BD" w:themeColor="accent1"/>
          <w:sz w:val="22"/>
          <w:szCs w:val="22"/>
          <w:u w:val="single"/>
        </w:rPr>
      </w:pPr>
      <w:r w:rsidRPr="00B92BAC">
        <w:rPr>
          <w:rFonts w:ascii="Andalus" w:hAnsi="Andalus" w:cs="Andalus"/>
          <w:b/>
          <w:bCs/>
          <w:color w:val="4F81BD" w:themeColor="accent1"/>
          <w:sz w:val="22"/>
          <w:szCs w:val="22"/>
          <w:u w:val="single"/>
        </w:rPr>
        <w:t xml:space="preserve">Les modèles de processus de veuille </w:t>
      </w:r>
    </w:p>
    <w:p w:rsidR="002A36D3" w:rsidRPr="00B92BAC" w:rsidRDefault="002A36D3" w:rsidP="002A36D3">
      <w:pPr>
        <w:pStyle w:val="NormalWeb"/>
        <w:jc w:val="both"/>
        <w:rPr>
          <w:rFonts w:ascii="Andalus" w:hAnsi="Andalus" w:cs="Andalus"/>
          <w:b/>
          <w:bCs/>
          <w:color w:val="4F81BD" w:themeColor="accent1"/>
          <w:sz w:val="22"/>
          <w:szCs w:val="22"/>
          <w:u w:val="single"/>
        </w:rPr>
      </w:pPr>
      <w:r w:rsidRPr="00B92BAC">
        <w:rPr>
          <w:rFonts w:ascii="Andalus" w:hAnsi="Andalus" w:cs="Andalus"/>
          <w:color w:val="000000"/>
          <w:sz w:val="22"/>
          <w:szCs w:val="22"/>
        </w:rPr>
        <w:t>La revue de la littérature nous permet de recenser plusieurs modèles de veille stratégiques</w:t>
      </w:r>
    </w:p>
    <w:p w:rsidR="002A36D3" w:rsidRPr="00B92BAC" w:rsidRDefault="002A36D3" w:rsidP="002A36D3">
      <w:pPr>
        <w:tabs>
          <w:tab w:val="left" w:pos="1920"/>
        </w:tabs>
        <w:jc w:val="both"/>
        <w:rPr>
          <w:rFonts w:ascii="Andalus" w:hAnsi="Andalus" w:cs="Andalus"/>
          <w:color w:val="000000"/>
        </w:rPr>
      </w:pPr>
      <w:r w:rsidRPr="00B92BAC">
        <w:rPr>
          <w:rFonts w:ascii="Andalus" w:hAnsi="Andalus" w:cs="Andalus"/>
          <w:color w:val="000000"/>
        </w:rPr>
        <w:t xml:space="preserve">Proposées par des auteurs de différentes nationalités. Parmi ces modèles, nous allons présenter ceux de </w:t>
      </w:r>
      <w:r w:rsidRPr="00B92BAC">
        <w:rPr>
          <w:rFonts w:ascii="Andalus" w:hAnsi="Andalus" w:cs="Andalus"/>
          <w:color w:val="000000"/>
          <w:u w:val="single"/>
        </w:rPr>
        <w:t>JAIN</w:t>
      </w:r>
      <w:r w:rsidRPr="00B92BAC">
        <w:rPr>
          <w:rFonts w:ascii="Andalus" w:hAnsi="Andalus" w:cs="Andalus"/>
          <w:color w:val="000000"/>
        </w:rPr>
        <w:t xml:space="preserve"> et </w:t>
      </w:r>
      <w:r w:rsidRPr="00B92BAC">
        <w:rPr>
          <w:rFonts w:ascii="Andalus" w:hAnsi="Andalus" w:cs="Andalus"/>
          <w:color w:val="000000"/>
          <w:u w:val="single"/>
        </w:rPr>
        <w:t>THIETART</w:t>
      </w:r>
    </w:p>
    <w:p w:rsidR="002A36D3" w:rsidRPr="00B92BAC" w:rsidRDefault="002A36D3" w:rsidP="002A36D3">
      <w:pPr>
        <w:tabs>
          <w:tab w:val="left" w:pos="1920"/>
        </w:tabs>
        <w:jc w:val="both"/>
        <w:rPr>
          <w:rFonts w:ascii="Andalus" w:hAnsi="Andalus" w:cs="Andalus"/>
          <w:color w:val="000000"/>
        </w:rPr>
      </w:pPr>
      <w:r w:rsidRPr="00B92BAC">
        <w:rPr>
          <w:rFonts w:ascii="Andalus" w:hAnsi="Andalus" w:cs="Andalus"/>
          <w:noProof/>
          <w:lang w:eastAsia="fr-FR"/>
        </w:rPr>
        <w:drawing>
          <wp:inline distT="0" distB="0" distL="0" distR="0" wp14:anchorId="107308BD" wp14:editId="282303CB">
            <wp:extent cx="5800725" cy="9048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800725" cy="904875"/>
                    </a:xfrm>
                    <a:prstGeom prst="rect">
                      <a:avLst/>
                    </a:prstGeom>
                  </pic:spPr>
                </pic:pic>
              </a:graphicData>
            </a:graphic>
          </wp:inline>
        </w:drawing>
      </w:r>
    </w:p>
    <w:p w:rsidR="002A36D3" w:rsidRPr="002A36D3" w:rsidRDefault="002A36D3" w:rsidP="002A36D3">
      <w:pPr>
        <w:spacing w:before="100" w:beforeAutospacing="1" w:after="100" w:afterAutospacing="1" w:line="240" w:lineRule="auto"/>
        <w:jc w:val="both"/>
        <w:rPr>
          <w:rFonts w:ascii="Andalus" w:eastAsia="Times New Roman" w:hAnsi="Andalus" w:cs="Andalus"/>
          <w:color w:val="000000"/>
          <w:lang w:eastAsia="fr-FR"/>
        </w:rPr>
      </w:pPr>
      <w:r w:rsidRPr="002A36D3">
        <w:rPr>
          <w:rFonts w:ascii="Andalus" w:eastAsia="Times New Roman" w:hAnsi="Andalus" w:cs="Andalus"/>
          <w:color w:val="000000"/>
          <w:lang w:eastAsia="fr-FR"/>
        </w:rPr>
        <w:t>Dans son modèle, Jain propose quatre phases séquentielles pour la surveillance de l'environnement au sein d'entreprise :</w:t>
      </w:r>
    </w:p>
    <w:p w:rsidR="002A36D3" w:rsidRPr="002A36D3" w:rsidRDefault="002A36D3" w:rsidP="002A36D3">
      <w:pPr>
        <w:spacing w:beforeAutospacing="1" w:after="100" w:afterAutospacing="1" w:line="240" w:lineRule="auto"/>
        <w:jc w:val="both"/>
        <w:rPr>
          <w:rFonts w:ascii="Andalus" w:eastAsia="Times New Roman" w:hAnsi="Andalus" w:cs="Andalus"/>
          <w:color w:val="000000"/>
          <w:lang w:eastAsia="fr-FR"/>
        </w:rPr>
      </w:pPr>
      <w:r w:rsidRPr="002A36D3">
        <w:rPr>
          <w:rFonts w:ascii="Andalus" w:eastAsia="Times New Roman" w:hAnsi="Andalus" w:cs="Andalus"/>
          <w:color w:val="000000"/>
          <w:lang w:eastAsia="fr-FR"/>
        </w:rPr>
        <w:t>1. </w:t>
      </w:r>
      <w:r w:rsidRPr="002A36D3">
        <w:rPr>
          <w:rFonts w:ascii="Andalus" w:eastAsia="Times New Roman" w:hAnsi="Andalus" w:cs="Andalus"/>
          <w:color w:val="000000"/>
          <w:u w:val="single"/>
          <w:lang w:eastAsia="fr-FR"/>
        </w:rPr>
        <w:t>Primitive </w:t>
      </w:r>
      <w:r w:rsidRPr="002A36D3">
        <w:rPr>
          <w:rFonts w:ascii="Andalus" w:eastAsia="Times New Roman" w:hAnsi="Andalus" w:cs="Andalus"/>
          <w:color w:val="000000"/>
          <w:lang w:eastAsia="fr-FR"/>
        </w:rPr>
        <w:t>: Regarder l'environnement comme il apparaît, s'exposer aux informations sans faire d'effort.</w:t>
      </w:r>
    </w:p>
    <w:p w:rsidR="002A36D3" w:rsidRPr="002A36D3" w:rsidRDefault="002A36D3" w:rsidP="002A36D3">
      <w:pPr>
        <w:spacing w:before="100" w:beforeAutospacing="1" w:after="100" w:afterAutospacing="1" w:line="240" w:lineRule="auto"/>
        <w:jc w:val="both"/>
        <w:rPr>
          <w:rFonts w:ascii="Andalus" w:eastAsia="Times New Roman" w:hAnsi="Andalus" w:cs="Andalus"/>
          <w:color w:val="000000"/>
          <w:lang w:eastAsia="fr-FR"/>
        </w:rPr>
      </w:pPr>
      <w:r w:rsidRPr="002A36D3">
        <w:rPr>
          <w:rFonts w:ascii="Andalus" w:eastAsia="Times New Roman" w:hAnsi="Andalus" w:cs="Andalus"/>
          <w:color w:val="000000"/>
          <w:lang w:eastAsia="fr-FR"/>
        </w:rPr>
        <w:t>2. </w:t>
      </w:r>
      <w:r w:rsidRPr="002A36D3">
        <w:rPr>
          <w:rFonts w:ascii="Andalus" w:eastAsia="Times New Roman" w:hAnsi="Andalus" w:cs="Andalus"/>
          <w:color w:val="000000"/>
          <w:u w:val="single"/>
          <w:lang w:eastAsia="fr-FR"/>
        </w:rPr>
        <w:t>Ad hoc</w:t>
      </w:r>
      <w:r w:rsidRPr="002A36D3">
        <w:rPr>
          <w:rFonts w:ascii="Andalus" w:eastAsia="Times New Roman" w:hAnsi="Andalus" w:cs="Andalus"/>
          <w:color w:val="000000"/>
          <w:lang w:eastAsia="fr-FR"/>
        </w:rPr>
        <w:t> : Faire attention à un impact probable de l'environnement, recherche qui n'est pas active, être sensible aux informations sur les sujets particuliers, surveiller l'environnement pour améliorer la compréhension des événements.</w:t>
      </w:r>
    </w:p>
    <w:p w:rsidR="002A36D3" w:rsidRPr="002A36D3" w:rsidRDefault="002A36D3" w:rsidP="002A36D3">
      <w:pPr>
        <w:spacing w:before="100" w:beforeAutospacing="1" w:after="100" w:afterAutospacing="1" w:line="240" w:lineRule="auto"/>
        <w:jc w:val="both"/>
        <w:rPr>
          <w:rFonts w:ascii="Andalus" w:eastAsia="Times New Roman" w:hAnsi="Andalus" w:cs="Andalus"/>
          <w:color w:val="000000"/>
          <w:lang w:eastAsia="fr-FR"/>
        </w:rPr>
      </w:pPr>
      <w:r w:rsidRPr="002A36D3">
        <w:rPr>
          <w:rFonts w:ascii="Andalus" w:eastAsia="Times New Roman" w:hAnsi="Andalus" w:cs="Andalus"/>
          <w:color w:val="000000"/>
          <w:lang w:eastAsia="fr-FR"/>
        </w:rPr>
        <w:lastRenderedPageBreak/>
        <w:t>3. </w:t>
      </w:r>
      <w:r w:rsidRPr="002A36D3">
        <w:rPr>
          <w:rFonts w:ascii="Andalus" w:eastAsia="Times New Roman" w:hAnsi="Andalus" w:cs="Andalus"/>
          <w:color w:val="000000"/>
          <w:u w:val="single"/>
          <w:lang w:eastAsia="fr-FR"/>
        </w:rPr>
        <w:t>Réactive</w:t>
      </w:r>
      <w:r w:rsidRPr="002A36D3">
        <w:rPr>
          <w:rFonts w:ascii="Andalus" w:eastAsia="Times New Roman" w:hAnsi="Andalus" w:cs="Andalus"/>
          <w:color w:val="000000"/>
          <w:lang w:eastAsia="fr-FR"/>
        </w:rPr>
        <w:t> : S'intéresser à l'environnement pour protéger le futur, effort non structurée, surveiller l'environnement afin de trouver les informations appropriés aux marqueteurs.</w:t>
      </w:r>
    </w:p>
    <w:p w:rsidR="002A36D3" w:rsidRPr="002A36D3" w:rsidRDefault="002A36D3" w:rsidP="002A36D3">
      <w:pPr>
        <w:spacing w:before="100" w:beforeAutospacing="1" w:after="100" w:afterAutospacing="1" w:line="240" w:lineRule="auto"/>
        <w:jc w:val="both"/>
        <w:rPr>
          <w:rFonts w:ascii="Andalus" w:eastAsia="Times New Roman" w:hAnsi="Andalus" w:cs="Andalus"/>
          <w:color w:val="000000"/>
          <w:lang w:eastAsia="fr-FR"/>
        </w:rPr>
      </w:pPr>
      <w:r w:rsidRPr="002A36D3">
        <w:rPr>
          <w:rFonts w:ascii="Andalus" w:eastAsia="Times New Roman" w:hAnsi="Andalus" w:cs="Andalus"/>
          <w:color w:val="000000"/>
          <w:lang w:eastAsia="fr-FR"/>
        </w:rPr>
        <w:t>4. </w:t>
      </w:r>
      <w:r w:rsidRPr="002A36D3">
        <w:rPr>
          <w:rFonts w:ascii="Andalus" w:eastAsia="Times New Roman" w:hAnsi="Andalus" w:cs="Andalus"/>
          <w:color w:val="000000"/>
          <w:u w:val="single"/>
          <w:lang w:eastAsia="fr-FR"/>
        </w:rPr>
        <w:t>Proactive</w:t>
      </w:r>
      <w:r w:rsidRPr="002A36D3">
        <w:rPr>
          <w:rFonts w:ascii="Andalus" w:eastAsia="Times New Roman" w:hAnsi="Andalus" w:cs="Andalus"/>
          <w:color w:val="000000"/>
          <w:lang w:eastAsia="fr-FR"/>
        </w:rPr>
        <w:t> : Anticiper l'environnement pour le futur, surveillance stratégique</w:t>
      </w:r>
    </w:p>
    <w:p w:rsidR="002A36D3" w:rsidRPr="00B92BAC" w:rsidRDefault="002A36D3" w:rsidP="002A36D3">
      <w:pPr>
        <w:jc w:val="both"/>
        <w:rPr>
          <w:rFonts w:ascii="Andalus" w:hAnsi="Andalus" w:cs="Andalus"/>
          <w:color w:val="000000"/>
        </w:rPr>
      </w:pPr>
      <w:r w:rsidRPr="00B92BAC">
        <w:rPr>
          <w:rFonts w:ascii="Andalus" w:hAnsi="Andalus" w:cs="Andalus"/>
          <w:color w:val="000000"/>
        </w:rPr>
        <w:t>Le point fort de ce modèle c'est qu'il constitue un outil d'aide au processus décisionnel de l'entreprise. Néanmoins, l'activité de veille stratégique sert uniquement à la planification stratégique et ne permet pas de donner des éclairages sur le futur proche.</w:t>
      </w:r>
    </w:p>
    <w:p w:rsidR="009D419C" w:rsidRPr="009D419C" w:rsidRDefault="009D419C" w:rsidP="009D419C">
      <w:pPr>
        <w:spacing w:before="100" w:beforeAutospacing="1" w:after="100" w:afterAutospacing="1" w:line="240" w:lineRule="auto"/>
        <w:rPr>
          <w:rFonts w:ascii="Andalus" w:eastAsia="Times New Roman" w:hAnsi="Andalus" w:cs="Andalus"/>
          <w:color w:val="000000"/>
          <w:lang w:eastAsia="fr-FR"/>
        </w:rPr>
      </w:pPr>
      <w:r w:rsidRPr="00B92BAC">
        <w:rPr>
          <w:rFonts w:ascii="Andalus" w:eastAsia="Times New Roman" w:hAnsi="Andalus" w:cs="Andalus"/>
          <w:b/>
          <w:bCs/>
          <w:color w:val="000000"/>
          <w:lang w:eastAsia="fr-FR"/>
        </w:rPr>
        <w:t>THIETART (1984, p.98) : Processus de surveillance de l'environnement </w:t>
      </w:r>
      <w:r w:rsidRPr="009D419C">
        <w:rPr>
          <w:rFonts w:ascii="Andalus" w:eastAsia="Times New Roman" w:hAnsi="Andalus" w:cs="Andalus"/>
          <w:color w:val="000000"/>
          <w:lang w:eastAsia="fr-FR"/>
        </w:rPr>
        <w:t>(*)</w:t>
      </w:r>
    </w:p>
    <w:p w:rsidR="009D419C" w:rsidRPr="009D419C" w:rsidRDefault="009D419C" w:rsidP="009D419C">
      <w:pPr>
        <w:spacing w:before="100" w:beforeAutospacing="1" w:after="100" w:afterAutospacing="1" w:line="240" w:lineRule="auto"/>
        <w:rPr>
          <w:rFonts w:ascii="Andalus" w:eastAsia="Times New Roman" w:hAnsi="Andalus" w:cs="Andalus"/>
          <w:color w:val="000000"/>
          <w:lang w:eastAsia="fr-FR"/>
        </w:rPr>
      </w:pPr>
      <w:r w:rsidRPr="009D419C">
        <w:rPr>
          <w:rFonts w:ascii="Andalus" w:eastAsia="Times New Roman" w:hAnsi="Andalus" w:cs="Andalus"/>
          <w:noProof/>
          <w:color w:val="000000"/>
          <w:lang w:eastAsia="fr-FR"/>
        </w:rPr>
        <w:drawing>
          <wp:inline distT="0" distB="0" distL="0" distR="0" wp14:anchorId="62554102" wp14:editId="7BABE7C1">
            <wp:extent cx="5314950" cy="1952625"/>
            <wp:effectExtent l="0" t="0" r="0" b="9525"/>
            <wp:docPr id="10" name="Image 1" descr="https://www.memoireonline.com/11/13/7955/Mise-en-place-d-un-dispositif-de-veille-strategique-dans-une-entreprise-du-secteur-des-fournisseur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oireonline.com/11/13/7955/Mise-en-place-d-un-dispositif-de-veille-strategique-dans-une-entreprise-du-secteur-des-fournisseurs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14950" cy="1952625"/>
                    </a:xfrm>
                    <a:prstGeom prst="rect">
                      <a:avLst/>
                    </a:prstGeom>
                    <a:noFill/>
                    <a:ln>
                      <a:noFill/>
                    </a:ln>
                  </pic:spPr>
                </pic:pic>
              </a:graphicData>
            </a:graphic>
          </wp:inline>
        </w:drawing>
      </w:r>
    </w:p>
    <w:p w:rsidR="002A36D3" w:rsidRPr="00C012E4" w:rsidRDefault="009D419C" w:rsidP="00C012E4">
      <w:pPr>
        <w:spacing w:before="100" w:beforeAutospacing="1" w:after="100" w:afterAutospacing="1" w:line="240" w:lineRule="auto"/>
        <w:jc w:val="center"/>
        <w:rPr>
          <w:rFonts w:ascii="Andalus" w:eastAsia="Times New Roman" w:hAnsi="Andalus" w:cs="Andalus"/>
          <w:b/>
          <w:bCs/>
          <w:color w:val="000000"/>
          <w:lang w:eastAsia="fr-FR"/>
        </w:rPr>
      </w:pPr>
      <w:r w:rsidRPr="00C012E4">
        <w:rPr>
          <w:rFonts w:ascii="Andalus" w:eastAsia="Times New Roman" w:hAnsi="Andalus" w:cs="Andalus"/>
          <w:b/>
          <w:bCs/>
          <w:color w:val="000000"/>
          <w:lang w:eastAsia="fr-FR"/>
        </w:rPr>
        <w:t xml:space="preserve">(*)La stratégie d'entreprise, </w:t>
      </w:r>
      <w:proofErr w:type="spellStart"/>
      <w:r w:rsidRPr="00C012E4">
        <w:rPr>
          <w:rFonts w:ascii="Andalus" w:eastAsia="Times New Roman" w:hAnsi="Andalus" w:cs="Andalus"/>
          <w:b/>
          <w:bCs/>
          <w:color w:val="000000"/>
          <w:lang w:eastAsia="fr-FR"/>
        </w:rPr>
        <w:t>Ed.Mac</w:t>
      </w:r>
      <w:proofErr w:type="spellEnd"/>
      <w:r w:rsidRPr="00C012E4">
        <w:rPr>
          <w:rFonts w:ascii="Andalus" w:eastAsia="Times New Roman" w:hAnsi="Andalus" w:cs="Andalus"/>
          <w:b/>
          <w:bCs/>
          <w:color w:val="000000"/>
          <w:lang w:eastAsia="fr-FR"/>
        </w:rPr>
        <w:t xml:space="preserve"> </w:t>
      </w:r>
      <w:proofErr w:type="spellStart"/>
      <w:r w:rsidRPr="00C012E4">
        <w:rPr>
          <w:rFonts w:ascii="Andalus" w:eastAsia="Times New Roman" w:hAnsi="Andalus" w:cs="Andalus"/>
          <w:b/>
          <w:bCs/>
          <w:color w:val="000000"/>
          <w:lang w:eastAsia="fr-FR"/>
        </w:rPr>
        <w:t>Graw</w:t>
      </w:r>
      <w:proofErr w:type="spellEnd"/>
      <w:r w:rsidRPr="00C012E4">
        <w:rPr>
          <w:rFonts w:ascii="Andalus" w:eastAsia="Times New Roman" w:hAnsi="Andalus" w:cs="Andalus"/>
          <w:b/>
          <w:bCs/>
          <w:color w:val="000000"/>
          <w:lang w:eastAsia="fr-FR"/>
        </w:rPr>
        <w:t xml:space="preserve"> Hill</w:t>
      </w:r>
      <w:proofErr w:type="gramStart"/>
      <w:r w:rsidRPr="00C012E4">
        <w:rPr>
          <w:rFonts w:ascii="Andalus" w:eastAsia="Times New Roman" w:hAnsi="Andalus" w:cs="Andalus"/>
          <w:b/>
          <w:bCs/>
          <w:color w:val="000000"/>
          <w:lang w:eastAsia="fr-FR"/>
        </w:rPr>
        <w:t>,185</w:t>
      </w:r>
      <w:proofErr w:type="gramEnd"/>
      <w:r w:rsidRPr="00C012E4">
        <w:rPr>
          <w:rFonts w:ascii="Andalus" w:eastAsia="Times New Roman" w:hAnsi="Andalus" w:cs="Andalus"/>
          <w:b/>
          <w:bCs/>
          <w:color w:val="000000"/>
          <w:lang w:eastAsia="fr-FR"/>
        </w:rPr>
        <w:t xml:space="preserve"> p.</w:t>
      </w:r>
    </w:p>
    <w:p w:rsidR="00A65757" w:rsidRPr="00A65757" w:rsidRDefault="00A65757" w:rsidP="00A65757">
      <w:pPr>
        <w:spacing w:before="100"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 xml:space="preserve">Quant au modèle de </w:t>
      </w:r>
      <w:proofErr w:type="spellStart"/>
      <w:r w:rsidRPr="00A65757">
        <w:rPr>
          <w:rFonts w:ascii="Andalus" w:eastAsia="Times New Roman" w:hAnsi="Andalus" w:cs="Andalus"/>
          <w:color w:val="000000"/>
          <w:u w:val="single"/>
          <w:lang w:eastAsia="fr-FR"/>
        </w:rPr>
        <w:t>Thiétart</w:t>
      </w:r>
      <w:proofErr w:type="spellEnd"/>
      <w:r w:rsidRPr="00A65757">
        <w:rPr>
          <w:rFonts w:ascii="Andalus" w:eastAsia="Times New Roman" w:hAnsi="Andalus" w:cs="Andalus"/>
          <w:color w:val="000000"/>
          <w:lang w:eastAsia="fr-FR"/>
        </w:rPr>
        <w:t>, il est composé de cinq étapes cycliques:</w:t>
      </w:r>
    </w:p>
    <w:p w:rsidR="00A65757" w:rsidRPr="00A65757" w:rsidRDefault="00A65757" w:rsidP="00A65757">
      <w:pPr>
        <w:spacing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1. </w:t>
      </w:r>
      <w:r w:rsidRPr="00A65757">
        <w:rPr>
          <w:rFonts w:ascii="Andalus" w:eastAsia="Times New Roman" w:hAnsi="Andalus" w:cs="Andalus"/>
          <w:color w:val="000000"/>
          <w:u w:val="single"/>
          <w:lang w:eastAsia="fr-FR"/>
        </w:rPr>
        <w:t>La surveillance de l'environnement</w:t>
      </w:r>
    </w:p>
    <w:p w:rsidR="00A65757" w:rsidRPr="00A65757" w:rsidRDefault="00A65757" w:rsidP="00A65757">
      <w:pPr>
        <w:spacing w:before="100"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2. </w:t>
      </w:r>
      <w:r w:rsidRPr="00A65757">
        <w:rPr>
          <w:rFonts w:ascii="Andalus" w:eastAsia="Times New Roman" w:hAnsi="Andalus" w:cs="Andalus"/>
          <w:color w:val="000000"/>
          <w:u w:val="single"/>
          <w:lang w:eastAsia="fr-FR"/>
        </w:rPr>
        <w:t>La collecte des informations</w:t>
      </w:r>
    </w:p>
    <w:p w:rsidR="00A65757" w:rsidRPr="00A65757" w:rsidRDefault="00A65757" w:rsidP="00A65757">
      <w:pPr>
        <w:spacing w:before="100"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3. </w:t>
      </w:r>
      <w:r w:rsidRPr="00A65757">
        <w:rPr>
          <w:rFonts w:ascii="Andalus" w:eastAsia="Times New Roman" w:hAnsi="Andalus" w:cs="Andalus"/>
          <w:color w:val="000000"/>
          <w:u w:val="single"/>
          <w:lang w:eastAsia="fr-FR"/>
        </w:rPr>
        <w:t>Le traitement des informations collectées</w:t>
      </w:r>
    </w:p>
    <w:p w:rsidR="00A65757" w:rsidRPr="00A65757" w:rsidRDefault="00A65757" w:rsidP="00A65757">
      <w:pPr>
        <w:spacing w:before="100"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4. </w:t>
      </w:r>
      <w:r w:rsidRPr="00A65757">
        <w:rPr>
          <w:rFonts w:ascii="Andalus" w:eastAsia="Times New Roman" w:hAnsi="Andalus" w:cs="Andalus"/>
          <w:color w:val="000000"/>
          <w:u w:val="single"/>
          <w:lang w:eastAsia="fr-FR"/>
        </w:rPr>
        <w:t>La diffusion des informations</w:t>
      </w:r>
    </w:p>
    <w:p w:rsidR="00A65757" w:rsidRPr="00A65757" w:rsidRDefault="00A65757" w:rsidP="00A65757">
      <w:pPr>
        <w:spacing w:before="100" w:beforeAutospacing="1" w:after="100" w:afterAutospacing="1" w:line="240" w:lineRule="auto"/>
        <w:rPr>
          <w:rFonts w:ascii="Andalus" w:eastAsia="Times New Roman" w:hAnsi="Andalus" w:cs="Andalus"/>
          <w:color w:val="000000"/>
          <w:lang w:eastAsia="fr-FR"/>
        </w:rPr>
      </w:pPr>
      <w:r w:rsidRPr="00A65757">
        <w:rPr>
          <w:rFonts w:ascii="Andalus" w:eastAsia="Times New Roman" w:hAnsi="Andalus" w:cs="Andalus"/>
          <w:color w:val="000000"/>
          <w:lang w:eastAsia="fr-FR"/>
        </w:rPr>
        <w:t>5. </w:t>
      </w:r>
      <w:r w:rsidRPr="00A65757">
        <w:rPr>
          <w:rFonts w:ascii="Andalus" w:eastAsia="Times New Roman" w:hAnsi="Andalus" w:cs="Andalus"/>
          <w:color w:val="000000"/>
          <w:u w:val="single"/>
          <w:lang w:eastAsia="fr-FR"/>
        </w:rPr>
        <w:t>L'indentification des informations nécessaires et pertinentes à la prise de décision au sein de l'entreprise</w:t>
      </w:r>
    </w:p>
    <w:p w:rsidR="009D419C" w:rsidRPr="009D419C" w:rsidRDefault="009D419C" w:rsidP="00A65757">
      <w:pPr>
        <w:spacing w:before="100" w:beforeAutospacing="1" w:after="100" w:afterAutospacing="1" w:line="240" w:lineRule="auto"/>
        <w:jc w:val="both"/>
        <w:rPr>
          <w:rFonts w:ascii="Andalus" w:eastAsia="Times New Roman" w:hAnsi="Andalus" w:cs="Andalus"/>
          <w:color w:val="000000"/>
          <w:lang w:eastAsia="fr-FR"/>
        </w:rPr>
      </w:pPr>
      <w:r w:rsidRPr="009D419C">
        <w:rPr>
          <w:rFonts w:ascii="Andalus" w:eastAsia="Times New Roman" w:hAnsi="Andalus" w:cs="Andalus"/>
          <w:color w:val="000000"/>
          <w:lang w:eastAsia="fr-FR"/>
        </w:rPr>
        <w:t>.Ainsi il apparaît clairement que les deux modèles de veille stratégiques évoqués précédemment n'ont pas les mêmes étapes, le même objectif, les mêmes axes de surveillance. Cela revient à la perception des auteurs aux concepts de la veille stratégique</w:t>
      </w:r>
    </w:p>
    <w:p w:rsidR="009D419C" w:rsidRPr="00B92BAC" w:rsidRDefault="00607A7C" w:rsidP="00607A7C">
      <w:pPr>
        <w:pStyle w:val="Paragraphedeliste"/>
        <w:numPr>
          <w:ilvl w:val="0"/>
          <w:numId w:val="17"/>
        </w:numPr>
        <w:spacing w:before="100" w:beforeAutospacing="1" w:after="100" w:afterAutospacing="1" w:line="240" w:lineRule="auto"/>
        <w:rPr>
          <w:rFonts w:ascii="Andalus" w:eastAsia="Times New Roman" w:hAnsi="Andalus" w:cs="Andalus"/>
          <w:b/>
          <w:bCs/>
          <w:color w:val="4F81BD" w:themeColor="accent1"/>
          <w:u w:val="single"/>
          <w:lang w:eastAsia="fr-FR"/>
        </w:rPr>
      </w:pPr>
      <w:r w:rsidRPr="00B92BAC">
        <w:rPr>
          <w:rFonts w:ascii="Andalus" w:eastAsia="Times New Roman" w:hAnsi="Andalus" w:cs="Andalus"/>
          <w:b/>
          <w:bCs/>
          <w:color w:val="4F81BD" w:themeColor="accent1"/>
          <w:u w:val="single"/>
          <w:lang w:eastAsia="fr-FR"/>
        </w:rPr>
        <w:t>Les étapes détaillées du processus de veille :</w:t>
      </w:r>
    </w:p>
    <w:p w:rsidR="00607A7C" w:rsidRPr="00B92BAC" w:rsidRDefault="000724C6" w:rsidP="00607A7C">
      <w:pPr>
        <w:spacing w:before="100" w:beforeAutospacing="1" w:after="100" w:afterAutospacing="1" w:line="240" w:lineRule="auto"/>
        <w:rPr>
          <w:rFonts w:ascii="Andalus" w:hAnsi="Andalus" w:cs="Andalus"/>
          <w:color w:val="202122"/>
          <w:shd w:val="clear" w:color="auto" w:fill="FFFFFF"/>
        </w:rPr>
      </w:pPr>
      <w:r w:rsidRPr="00B92BAC">
        <w:rPr>
          <w:rFonts w:ascii="Andalus" w:hAnsi="Andalus" w:cs="Andalus"/>
          <w:color w:val="202122"/>
          <w:shd w:val="clear" w:color="auto" w:fill="FFFFFF"/>
        </w:rPr>
        <w:t>La veille stratégique est fondée autour des six grandes étapes suivantes :</w:t>
      </w:r>
    </w:p>
    <w:p w:rsidR="000724C6" w:rsidRPr="00B92BAC" w:rsidRDefault="000724C6" w:rsidP="000724C6">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lastRenderedPageBreak/>
        <w:t>1</w:t>
      </w:r>
      <w:r w:rsidRPr="00B92BAC">
        <w:rPr>
          <w:rFonts w:ascii="Andalus" w:eastAsia="Times New Roman" w:hAnsi="Andalus" w:cs="Andalus"/>
          <w:b/>
          <w:bCs/>
          <w:color w:val="000000"/>
          <w:vertAlign w:val="superscript"/>
          <w:lang w:eastAsia="fr-FR"/>
        </w:rPr>
        <w:t>re</w:t>
      </w:r>
      <w:r w:rsidRPr="00B92BAC">
        <w:rPr>
          <w:rFonts w:ascii="Andalus" w:eastAsia="Times New Roman" w:hAnsi="Andalus" w:cs="Andalus"/>
          <w:b/>
          <w:bCs/>
          <w:color w:val="000000"/>
          <w:lang w:eastAsia="fr-FR"/>
        </w:rPr>
        <w:t> étape : définir les besoins</w:t>
      </w:r>
    </w:p>
    <w:p w:rsidR="000724C6" w:rsidRPr="000724C6" w:rsidRDefault="000724C6" w:rsidP="000724C6">
      <w:pPr>
        <w:shd w:val="clear" w:color="auto" w:fill="FFFFFF"/>
        <w:spacing w:before="120" w:after="120" w:line="240" w:lineRule="auto"/>
        <w:jc w:val="both"/>
        <w:rPr>
          <w:rFonts w:ascii="Andalus" w:eastAsia="Times New Roman" w:hAnsi="Andalus" w:cs="Andalus"/>
          <w:color w:val="202122"/>
          <w:lang w:eastAsia="fr-FR"/>
        </w:rPr>
      </w:pPr>
      <w:r w:rsidRPr="000724C6">
        <w:rPr>
          <w:rFonts w:ascii="Andalus" w:eastAsia="Times New Roman" w:hAnsi="Andalus" w:cs="Andalus"/>
          <w:color w:val="202122"/>
          <w:lang w:eastAsia="fr-FR"/>
        </w:rPr>
        <w:t>Il est essentiel de définir les besoins en fonction des objectifs stratégiques de l'entreprise. Les besoins diffèrent selon la taille de l'entreprise en question.</w:t>
      </w:r>
    </w:p>
    <w:p w:rsidR="000724C6" w:rsidRPr="00B92BAC" w:rsidRDefault="000724C6" w:rsidP="000724C6">
      <w:pPr>
        <w:shd w:val="clear" w:color="auto" w:fill="FFFFFF"/>
        <w:spacing w:before="120" w:after="120" w:line="240" w:lineRule="auto"/>
        <w:jc w:val="both"/>
        <w:rPr>
          <w:rFonts w:ascii="Andalus" w:eastAsia="Times New Roman" w:hAnsi="Andalus" w:cs="Andalus"/>
          <w:color w:val="202122"/>
          <w:lang w:eastAsia="fr-FR"/>
        </w:rPr>
      </w:pPr>
      <w:r w:rsidRPr="000724C6">
        <w:rPr>
          <w:rFonts w:ascii="Andalus" w:eastAsia="Times New Roman" w:hAnsi="Andalus" w:cs="Andalus"/>
          <w:color w:val="202122"/>
          <w:lang w:eastAsia="fr-FR"/>
        </w:rPr>
        <w:t>Pour définir correctement les besoins, il est nécessaire de déterminer des axes de développement, préciser la cible (entreprise, partenaire, client) de cette veille, effectuer une planification du plan de recherche où l'on mettra en évidence les limites concernant les délais et les coûts, puis on s'interrogera sur les informations que l'on souhaite se procurer (qualitatif et quantitatif)</w:t>
      </w:r>
    </w:p>
    <w:p w:rsidR="00E762E7" w:rsidRPr="00E762E7" w:rsidRDefault="00E762E7" w:rsidP="00E762E7">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2</w:t>
      </w:r>
      <w:r w:rsidRPr="00B92BAC">
        <w:rPr>
          <w:rFonts w:ascii="Andalus" w:eastAsia="Times New Roman" w:hAnsi="Andalus" w:cs="Andalus"/>
          <w:b/>
          <w:bCs/>
          <w:color w:val="000000"/>
          <w:vertAlign w:val="superscript"/>
          <w:lang w:eastAsia="fr-FR"/>
        </w:rPr>
        <w:t>e</w:t>
      </w:r>
      <w:r w:rsidRPr="00B92BAC">
        <w:rPr>
          <w:rFonts w:ascii="Andalus" w:eastAsia="Times New Roman" w:hAnsi="Andalus" w:cs="Andalus"/>
          <w:b/>
          <w:bCs/>
          <w:color w:val="000000"/>
          <w:lang w:eastAsia="fr-FR"/>
        </w:rPr>
        <w:t> étape : collecter les sources d'informations</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De nos jours, il existe un grand nombre d'outils de recherche. Il faut donc être prudent sur le choix de la source.</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Tout d'abord, l'entreprise peut posséder une base de données regroupant toutes les sources internes.</w:t>
      </w:r>
    </w:p>
    <w:p w:rsidR="00572E7B" w:rsidRPr="00B92BAC" w:rsidRDefault="00E762E7" w:rsidP="00572E7B">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En ce qui concerne les sources externes à l'entreprise, elles sont multiples telles que les </w:t>
      </w:r>
      <w:hyperlink r:id="rId100" w:history="1">
        <w:r w:rsidRPr="00B92BAC">
          <w:rPr>
            <w:rFonts w:ascii="Andalus" w:eastAsia="Times New Roman" w:hAnsi="Andalus" w:cs="Andalus"/>
            <w:color w:val="0B0080"/>
            <w:lang w:eastAsia="fr-FR"/>
          </w:rPr>
          <w:t>sites internet</w:t>
        </w:r>
      </w:hyperlink>
      <w:r w:rsidRPr="00E762E7">
        <w:rPr>
          <w:rFonts w:ascii="Andalus" w:eastAsia="Times New Roman" w:hAnsi="Andalus" w:cs="Andalus"/>
          <w:color w:val="202122"/>
          <w:lang w:eastAsia="fr-FR"/>
        </w:rPr>
        <w:t>, les </w:t>
      </w:r>
      <w:hyperlink r:id="rId101" w:history="1">
        <w:r w:rsidRPr="00B92BAC">
          <w:rPr>
            <w:rFonts w:ascii="Andalus" w:eastAsia="Times New Roman" w:hAnsi="Andalus" w:cs="Andalus"/>
            <w:color w:val="0B0080"/>
            <w:lang w:eastAsia="fr-FR"/>
          </w:rPr>
          <w:t>réseaux sociaux</w:t>
        </w:r>
      </w:hyperlink>
      <w:r w:rsidRPr="00E762E7">
        <w:rPr>
          <w:rFonts w:ascii="Andalus" w:eastAsia="Times New Roman" w:hAnsi="Andalus" w:cs="Andalus"/>
          <w:color w:val="202122"/>
          <w:lang w:eastAsia="fr-FR"/>
        </w:rPr>
        <w:t>, les </w:t>
      </w:r>
      <w:hyperlink r:id="rId102" w:history="1">
        <w:r w:rsidRPr="00B92BAC">
          <w:rPr>
            <w:rFonts w:ascii="Andalus" w:eastAsia="Times New Roman" w:hAnsi="Andalus" w:cs="Andalus"/>
            <w:color w:val="0B0080"/>
            <w:lang w:eastAsia="fr-FR"/>
          </w:rPr>
          <w:t>lettres d'information</w:t>
        </w:r>
      </w:hyperlink>
      <w:r w:rsidRPr="00E762E7">
        <w:rPr>
          <w:rFonts w:ascii="Andalus" w:eastAsia="Times New Roman" w:hAnsi="Andalus" w:cs="Andalus"/>
          <w:color w:val="202122"/>
          <w:lang w:eastAsia="fr-FR"/>
        </w:rPr>
        <w:t>, les presses spécialisées, etc. </w:t>
      </w:r>
      <w:hyperlink r:id="rId103" w:history="1">
        <w:r w:rsidRPr="00B92BAC">
          <w:rPr>
            <w:rFonts w:ascii="Andalus" w:eastAsia="Times New Roman" w:hAnsi="Andalus" w:cs="Andalus"/>
            <w:color w:val="0B0080"/>
            <w:lang w:eastAsia="fr-FR"/>
          </w:rPr>
          <w:t>Internet</w:t>
        </w:r>
      </w:hyperlink>
      <w:r w:rsidRPr="00E762E7">
        <w:rPr>
          <w:rFonts w:ascii="Andalus" w:eastAsia="Times New Roman" w:hAnsi="Andalus" w:cs="Andalus"/>
          <w:color w:val="202122"/>
          <w:lang w:eastAsia="fr-FR"/>
        </w:rPr>
        <w:t> est le moyen le plus rapide pour se procurer une information</w:t>
      </w:r>
    </w:p>
    <w:p w:rsidR="00E762E7" w:rsidRPr="00E762E7" w:rsidRDefault="00E762E7" w:rsidP="00E762E7">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3</w:t>
      </w:r>
      <w:r w:rsidRPr="00B92BAC">
        <w:rPr>
          <w:rFonts w:ascii="Andalus" w:eastAsia="Times New Roman" w:hAnsi="Andalus" w:cs="Andalus"/>
          <w:b/>
          <w:bCs/>
          <w:color w:val="000000"/>
          <w:vertAlign w:val="superscript"/>
          <w:lang w:eastAsia="fr-FR"/>
        </w:rPr>
        <w:t>e</w:t>
      </w:r>
      <w:r w:rsidRPr="00B92BAC">
        <w:rPr>
          <w:rFonts w:ascii="Andalus" w:eastAsia="Times New Roman" w:hAnsi="Andalus" w:cs="Andalus"/>
          <w:b/>
          <w:bCs/>
          <w:color w:val="000000"/>
          <w:lang w:eastAsia="fr-FR"/>
        </w:rPr>
        <w:t> étape : regrouper les informations</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Après avoir effectué la collecte des sources d'informations, il est nécessaire de regrouper toutes les informations.</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On différencie les informations de deux types:</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 les informations formelles (internet, les revues de presse, les bases de données, etc.)</w:t>
      </w:r>
    </w:p>
    <w:p w:rsidR="00E762E7" w:rsidRPr="00E762E7" w:rsidRDefault="00E762E7" w:rsidP="00E762E7">
      <w:pPr>
        <w:shd w:val="clear" w:color="auto" w:fill="FFFFFF"/>
        <w:spacing w:before="120" w:after="120" w:line="240" w:lineRule="auto"/>
        <w:jc w:val="both"/>
        <w:rPr>
          <w:rFonts w:ascii="Andalus" w:eastAsia="Times New Roman" w:hAnsi="Andalus" w:cs="Andalus"/>
          <w:color w:val="202122"/>
          <w:lang w:eastAsia="fr-FR"/>
        </w:rPr>
      </w:pPr>
      <w:r w:rsidRPr="00E762E7">
        <w:rPr>
          <w:rFonts w:ascii="Andalus" w:eastAsia="Times New Roman" w:hAnsi="Andalus" w:cs="Andalus"/>
          <w:color w:val="202122"/>
          <w:lang w:eastAsia="fr-FR"/>
        </w:rPr>
        <w:t>- les informations informelles (salons, rencontres en personne avec des clients, etc.)</w:t>
      </w:r>
    </w:p>
    <w:p w:rsidR="00E762E7" w:rsidRPr="00E762E7" w:rsidRDefault="00E762E7" w:rsidP="00E762E7">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4</w:t>
      </w:r>
      <w:r w:rsidRPr="00B92BAC">
        <w:rPr>
          <w:rFonts w:ascii="Andalus" w:eastAsia="Times New Roman" w:hAnsi="Andalus" w:cs="Andalus"/>
          <w:b/>
          <w:bCs/>
          <w:color w:val="000000"/>
          <w:vertAlign w:val="superscript"/>
          <w:lang w:eastAsia="fr-FR"/>
        </w:rPr>
        <w:t>e</w:t>
      </w:r>
      <w:r w:rsidRPr="00B92BAC">
        <w:rPr>
          <w:rFonts w:ascii="Andalus" w:eastAsia="Times New Roman" w:hAnsi="Andalus" w:cs="Andalus"/>
          <w:b/>
          <w:bCs/>
          <w:color w:val="000000"/>
          <w:lang w:eastAsia="fr-FR"/>
        </w:rPr>
        <w:t> étape : analyser les informations</w:t>
      </w:r>
    </w:p>
    <w:p w:rsidR="00E762E7" w:rsidRPr="000724C6" w:rsidRDefault="009710DB" w:rsidP="009710DB">
      <w:pPr>
        <w:shd w:val="clear" w:color="auto" w:fill="FFFFFF"/>
        <w:spacing w:before="120" w:after="120" w:line="240" w:lineRule="auto"/>
        <w:jc w:val="both"/>
        <w:rPr>
          <w:rFonts w:ascii="Andalus" w:eastAsia="Times New Roman" w:hAnsi="Andalus" w:cs="Andalus"/>
          <w:color w:val="202122"/>
          <w:lang w:eastAsia="fr-FR"/>
        </w:rPr>
      </w:pPr>
      <w:r w:rsidRPr="00B92BAC">
        <w:rPr>
          <w:rFonts w:ascii="Andalus" w:hAnsi="Andalus" w:cs="Andalus"/>
          <w:color w:val="202122"/>
          <w:shd w:val="clear" w:color="auto" w:fill="FFFFFF"/>
        </w:rPr>
        <w:t>Il faut ensuite analyser les informations collectées et se procurer les informations qui sont les plus stratégiques en vérifiant la source mais aussi sa pertinence. Par la suite, il faut repérer les analyses internes et externes en travaillant sur le fond et la forme.</w:t>
      </w:r>
    </w:p>
    <w:p w:rsidR="009710DB" w:rsidRPr="009710DB" w:rsidRDefault="009710DB" w:rsidP="009710DB">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5</w:t>
      </w:r>
      <w:r w:rsidRPr="00B92BAC">
        <w:rPr>
          <w:rFonts w:ascii="Andalus" w:eastAsia="Times New Roman" w:hAnsi="Andalus" w:cs="Andalus"/>
          <w:b/>
          <w:bCs/>
          <w:color w:val="000000"/>
          <w:vertAlign w:val="superscript"/>
          <w:lang w:eastAsia="fr-FR"/>
        </w:rPr>
        <w:t>e</w:t>
      </w:r>
      <w:r w:rsidRPr="00B92BAC">
        <w:rPr>
          <w:rFonts w:ascii="Andalus" w:eastAsia="Times New Roman" w:hAnsi="Andalus" w:cs="Andalus"/>
          <w:b/>
          <w:bCs/>
          <w:color w:val="000000"/>
          <w:lang w:eastAsia="fr-FR"/>
        </w:rPr>
        <w:t> étape : diffuser l'information</w:t>
      </w:r>
    </w:p>
    <w:p w:rsidR="00572E7B" w:rsidRPr="00572E7B" w:rsidRDefault="00572E7B" w:rsidP="00572E7B">
      <w:pPr>
        <w:shd w:val="clear" w:color="auto" w:fill="FFFFFF"/>
        <w:spacing w:before="120" w:after="120" w:line="240" w:lineRule="auto"/>
        <w:jc w:val="both"/>
        <w:rPr>
          <w:rFonts w:ascii="Andalus" w:eastAsia="Times New Roman" w:hAnsi="Andalus" w:cs="Andalus"/>
          <w:color w:val="202122"/>
          <w:lang w:eastAsia="fr-FR"/>
        </w:rPr>
      </w:pPr>
      <w:r w:rsidRPr="00572E7B">
        <w:rPr>
          <w:rFonts w:ascii="Andalus" w:eastAsia="Times New Roman" w:hAnsi="Andalus" w:cs="Andalus"/>
          <w:color w:val="202122"/>
          <w:lang w:eastAsia="fr-FR"/>
        </w:rPr>
        <w:t>Enfin, les résultats sont dévoilés aux collaborateurs ou aux commanditaires.</w:t>
      </w:r>
    </w:p>
    <w:p w:rsidR="00572E7B" w:rsidRPr="00572E7B" w:rsidRDefault="00572E7B" w:rsidP="00572E7B">
      <w:pPr>
        <w:shd w:val="clear" w:color="auto" w:fill="FFFFFF"/>
        <w:spacing w:before="120" w:after="120" w:line="240" w:lineRule="auto"/>
        <w:jc w:val="both"/>
        <w:rPr>
          <w:rFonts w:ascii="Andalus" w:eastAsia="Times New Roman" w:hAnsi="Andalus" w:cs="Andalus"/>
          <w:color w:val="202122"/>
          <w:lang w:eastAsia="fr-FR"/>
        </w:rPr>
      </w:pPr>
      <w:r w:rsidRPr="00572E7B">
        <w:rPr>
          <w:rFonts w:ascii="Andalus" w:eastAsia="Times New Roman" w:hAnsi="Andalus" w:cs="Andalus"/>
          <w:color w:val="202122"/>
          <w:lang w:eastAsia="fr-FR"/>
        </w:rPr>
        <w:t>Il y a différents moyens pour communiquer cette information. Elle peut être sous forme électronique (messagerie professionnelle, intranet) ou bien sous une forme papier.</w:t>
      </w:r>
    </w:p>
    <w:p w:rsidR="00C058CE" w:rsidRPr="00C058CE" w:rsidRDefault="00C058CE" w:rsidP="00C058CE">
      <w:pPr>
        <w:pBdr>
          <w:bottom w:val="dotted" w:sz="6" w:space="0" w:color="AAAAAA"/>
        </w:pBdr>
        <w:shd w:val="clear" w:color="auto" w:fill="FFFFFF"/>
        <w:spacing w:before="72" w:after="0" w:line="240" w:lineRule="auto"/>
        <w:outlineLvl w:val="2"/>
        <w:rPr>
          <w:rFonts w:ascii="Andalus" w:eastAsia="Times New Roman" w:hAnsi="Andalus" w:cs="Andalus"/>
          <w:b/>
          <w:bCs/>
          <w:color w:val="000000"/>
          <w:lang w:eastAsia="fr-FR"/>
        </w:rPr>
      </w:pPr>
      <w:r w:rsidRPr="00B92BAC">
        <w:rPr>
          <w:rFonts w:ascii="Andalus" w:eastAsia="Times New Roman" w:hAnsi="Andalus" w:cs="Andalus"/>
          <w:b/>
          <w:bCs/>
          <w:color w:val="000000"/>
          <w:lang w:eastAsia="fr-FR"/>
        </w:rPr>
        <w:t>6</w:t>
      </w:r>
      <w:r w:rsidRPr="00B92BAC">
        <w:rPr>
          <w:rFonts w:ascii="Andalus" w:eastAsia="Times New Roman" w:hAnsi="Andalus" w:cs="Andalus"/>
          <w:b/>
          <w:bCs/>
          <w:color w:val="000000"/>
          <w:vertAlign w:val="superscript"/>
          <w:lang w:eastAsia="fr-FR"/>
        </w:rPr>
        <w:t>e</w:t>
      </w:r>
      <w:r w:rsidRPr="00B92BAC">
        <w:rPr>
          <w:rFonts w:ascii="Andalus" w:eastAsia="Times New Roman" w:hAnsi="Andalus" w:cs="Andalus"/>
          <w:b/>
          <w:bCs/>
          <w:color w:val="000000"/>
          <w:lang w:eastAsia="fr-FR"/>
        </w:rPr>
        <w:t> étape : sauvegarder le résultat de la veille</w:t>
      </w:r>
    </w:p>
    <w:p w:rsidR="00C058CE" w:rsidRPr="00C058CE" w:rsidRDefault="00C058CE" w:rsidP="00C058CE">
      <w:pPr>
        <w:shd w:val="clear" w:color="auto" w:fill="FFFFFF"/>
        <w:spacing w:before="120" w:after="120" w:line="240" w:lineRule="auto"/>
        <w:jc w:val="both"/>
        <w:rPr>
          <w:rFonts w:ascii="Andalus" w:eastAsia="Times New Roman" w:hAnsi="Andalus" w:cs="Andalus"/>
          <w:color w:val="202122"/>
          <w:lang w:eastAsia="fr-FR"/>
        </w:rPr>
      </w:pPr>
      <w:r w:rsidRPr="00C058CE">
        <w:rPr>
          <w:rFonts w:ascii="Andalus" w:eastAsia="Times New Roman" w:hAnsi="Andalus" w:cs="Andalus"/>
          <w:color w:val="202122"/>
          <w:lang w:eastAsia="fr-FR"/>
        </w:rPr>
        <w:t>Les résultats d'une recherche peuvent être utiles pour une prochaine veille. Au fur et à mesure, les recherches pourront être affinées et améliorées.</w:t>
      </w:r>
    </w:p>
    <w:p w:rsidR="00C058CE" w:rsidRPr="00C058CE" w:rsidRDefault="00C058CE" w:rsidP="00C058CE">
      <w:pPr>
        <w:shd w:val="clear" w:color="auto" w:fill="FFFFFF"/>
        <w:spacing w:before="120" w:after="120" w:line="240" w:lineRule="auto"/>
        <w:jc w:val="both"/>
        <w:rPr>
          <w:rFonts w:ascii="Andalus" w:eastAsia="Times New Roman" w:hAnsi="Andalus" w:cs="Andalus"/>
          <w:color w:val="202122"/>
          <w:lang w:eastAsia="fr-FR"/>
        </w:rPr>
      </w:pPr>
      <w:r w:rsidRPr="00C058CE">
        <w:rPr>
          <w:rFonts w:ascii="Andalus" w:eastAsia="Times New Roman" w:hAnsi="Andalus" w:cs="Andalus"/>
          <w:color w:val="202122"/>
          <w:lang w:eastAsia="fr-FR"/>
        </w:rPr>
        <w:t>Ces différentes étapes se renouvèlent en continu</w:t>
      </w:r>
    </w:p>
    <w:p w:rsidR="00D15791" w:rsidRPr="00B92BAC" w:rsidRDefault="00D15791" w:rsidP="00D15791">
      <w:pPr>
        <w:pStyle w:val="Paragraphedeliste"/>
        <w:numPr>
          <w:ilvl w:val="0"/>
          <w:numId w:val="17"/>
        </w:numPr>
        <w:pBdr>
          <w:bottom w:val="dotted" w:sz="6" w:space="1"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sidRPr="00B92BAC">
        <w:rPr>
          <w:rFonts w:ascii="Andalus" w:eastAsia="Times New Roman" w:hAnsi="Andalus" w:cs="Andalus"/>
          <w:b/>
          <w:bCs/>
          <w:color w:val="4F81BD" w:themeColor="accent1"/>
          <w:u w:val="single"/>
          <w:lang w:eastAsia="fr-FR"/>
        </w:rPr>
        <w:t>Panorama  de plusieurs outils de veille gratuits pour la collecte, la gestion et la diffusion d’information :</w:t>
      </w:r>
    </w:p>
    <w:p w:rsidR="00D15791" w:rsidRPr="00B92BAC" w:rsidRDefault="00D15791" w:rsidP="00D15791">
      <w:p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p>
    <w:p w:rsidR="00B92BAC" w:rsidRPr="00B92BAC" w:rsidRDefault="00B92BAC" w:rsidP="00B92BAC">
      <w:pPr>
        <w:pStyle w:val="jsx-1197963708"/>
        <w:spacing w:line="465" w:lineRule="atLeast"/>
        <w:jc w:val="both"/>
        <w:rPr>
          <w:rFonts w:ascii="Andalus" w:hAnsi="Andalus" w:cs="Andalus"/>
          <w:color w:val="202020"/>
          <w:sz w:val="22"/>
          <w:szCs w:val="22"/>
        </w:rPr>
      </w:pPr>
      <w:r w:rsidRPr="00B92BAC">
        <w:rPr>
          <w:rFonts w:ascii="Andalus" w:hAnsi="Andalus" w:cs="Andalus"/>
          <w:b/>
          <w:bCs/>
          <w:color w:val="C0504D" w:themeColor="accent2"/>
          <w:sz w:val="22"/>
          <w:szCs w:val="22"/>
          <w:u w:val="single"/>
        </w:rPr>
        <w:t xml:space="preserve">1- les outils de veille média : </w:t>
      </w:r>
      <w:r w:rsidRPr="00B92BAC">
        <w:rPr>
          <w:rFonts w:ascii="Andalus" w:hAnsi="Andalus" w:cs="Andalus"/>
          <w:color w:val="202020"/>
          <w:sz w:val="22"/>
          <w:szCs w:val="22"/>
        </w:rPr>
        <w:t>Les professionnels de la communication utilisent la veille média pour mesurer le succès de leur communication, identifier les stratégies réussies de leur concurrent et analyser la perception de leur marque dans la presse.</w:t>
      </w:r>
    </w:p>
    <w:p w:rsidR="00B92BAC" w:rsidRPr="00B92BAC" w:rsidRDefault="00B92BAC" w:rsidP="00B92BAC">
      <w:pPr>
        <w:spacing w:beforeAutospacing="1" w:after="0" w:afterAutospacing="1" w:line="465" w:lineRule="atLeast"/>
        <w:jc w:val="both"/>
        <w:rPr>
          <w:rFonts w:ascii="Andalus" w:eastAsia="Times New Roman" w:hAnsi="Andalus" w:cs="Andalus"/>
          <w:color w:val="202020"/>
          <w:lang w:eastAsia="fr-FR"/>
        </w:rPr>
      </w:pPr>
      <w:proofErr w:type="spellStart"/>
      <w:r>
        <w:rPr>
          <w:rFonts w:ascii="Andalus" w:eastAsia="Times New Roman" w:hAnsi="Andalus" w:cs="Andalus"/>
          <w:color w:val="202020"/>
          <w:lang w:eastAsia="fr-FR"/>
        </w:rPr>
        <w:t>Llle</w:t>
      </w:r>
      <w:proofErr w:type="spellEnd"/>
      <w:r w:rsidRPr="00B92BAC">
        <w:rPr>
          <w:rFonts w:ascii="Andalus" w:eastAsia="Times New Roman" w:hAnsi="Andalus" w:cs="Andalus"/>
          <w:color w:val="202020"/>
          <w:lang w:eastAsia="fr-FR"/>
        </w:rPr>
        <w:t xml:space="preserve"> répond aussi à des besoins de </w:t>
      </w:r>
      <w:hyperlink r:id="rId104" w:history="1">
        <w:r w:rsidRPr="00B92BAC">
          <w:rPr>
            <w:rFonts w:ascii="Andalus" w:eastAsia="Times New Roman" w:hAnsi="Andalus" w:cs="Andalus"/>
            <w:color w:val="202020"/>
            <w:u w:val="single"/>
            <w:lang w:eastAsia="fr-FR"/>
          </w:rPr>
          <w:t>veille concurrentielle,</w:t>
        </w:r>
      </w:hyperlink>
      <w:r w:rsidRPr="00B92BAC">
        <w:rPr>
          <w:rFonts w:ascii="Andalus" w:eastAsia="Times New Roman" w:hAnsi="Andalus" w:cs="Andalus"/>
          <w:color w:val="202020"/>
          <w:lang w:eastAsia="fr-FR"/>
        </w:rPr>
        <w:t> technologique et sectorielle, et permet aux entreprises de rester informées des innovations et tendances de leur marché, en France et à l’international.</w:t>
      </w:r>
    </w:p>
    <w:p w:rsidR="00D15791" w:rsidRPr="00B92BAC" w:rsidRDefault="00A95EA0" w:rsidP="00B92BAC">
      <w:pPr>
        <w:pBdr>
          <w:bottom w:val="dotted" w:sz="6" w:space="31" w:color="AAAAAA"/>
        </w:pBdr>
        <w:shd w:val="clear" w:color="auto" w:fill="FFFFFF"/>
        <w:spacing w:before="72" w:after="0" w:line="240" w:lineRule="auto"/>
        <w:jc w:val="both"/>
        <w:outlineLvl w:val="2"/>
        <w:rPr>
          <w:rFonts w:ascii="Andalus" w:eastAsia="Times New Roman" w:hAnsi="Andalus" w:cs="Andalus"/>
          <w:b/>
          <w:bCs/>
          <w:color w:val="C0504D" w:themeColor="accent2"/>
          <w:u w:val="single"/>
          <w:lang w:eastAsia="fr-FR"/>
        </w:rPr>
      </w:pPr>
      <w:hyperlink r:id="rId105" w:tgtFrame="_blank" w:history="1">
        <w:r w:rsidR="00B92BAC" w:rsidRPr="00B92BAC">
          <w:rPr>
            <w:rFonts w:ascii="Andalus" w:hAnsi="Andalus" w:cs="Andalus"/>
            <w:color w:val="202020"/>
            <w:u w:val="single"/>
          </w:rPr>
          <w:t xml:space="preserve">Des outils de veille média comme </w:t>
        </w:r>
        <w:proofErr w:type="spellStart"/>
        <w:r w:rsidR="00B92BAC" w:rsidRPr="00B92BAC">
          <w:rPr>
            <w:rFonts w:ascii="Andalus" w:hAnsi="Andalus" w:cs="Andalus"/>
            <w:b/>
            <w:bCs/>
            <w:color w:val="202020"/>
            <w:u w:val="single"/>
          </w:rPr>
          <w:t>Meltwater</w:t>
        </w:r>
        <w:proofErr w:type="spellEnd"/>
      </w:hyperlink>
      <w:r w:rsidR="00B92BAC" w:rsidRPr="00B92BAC">
        <w:rPr>
          <w:rFonts w:ascii="Andalus" w:hAnsi="Andalus" w:cs="Andalus"/>
          <w:color w:val="202020"/>
        </w:rPr>
        <w:t> vous permettent de recevoir chaque jour dans votre boîte mail les dernières actualités ou de mettre en place des alertes dans la journée pour rester réactif et protéger votre e-réputation</w:t>
      </w:r>
    </w:p>
    <w:p w:rsidR="00D15791" w:rsidRPr="00B92BAC" w:rsidRDefault="00D15791" w:rsidP="00D15791">
      <w:pPr>
        <w:pBdr>
          <w:bottom w:val="dotted" w:sz="6" w:space="31" w:color="AAAAAA"/>
        </w:pBdr>
        <w:shd w:val="clear" w:color="auto" w:fill="FFFFFF"/>
        <w:spacing w:before="72" w:after="0" w:line="240" w:lineRule="auto"/>
        <w:outlineLvl w:val="2"/>
        <w:rPr>
          <w:rFonts w:ascii="Andalus" w:eastAsia="Times New Roman" w:hAnsi="Andalus" w:cs="Andalus"/>
          <w:color w:val="4F81BD" w:themeColor="accent1"/>
          <w:sz w:val="24"/>
          <w:szCs w:val="24"/>
          <w:lang w:eastAsia="fr-FR"/>
        </w:rPr>
      </w:pPr>
    </w:p>
    <w:p w:rsidR="00D15791" w:rsidRDefault="00B92BAC" w:rsidP="00D15791">
      <w:p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sz w:val="24"/>
          <w:szCs w:val="24"/>
          <w:u w:val="single"/>
          <w:lang w:eastAsia="fr-FR"/>
        </w:rPr>
      </w:pPr>
      <w:r>
        <w:rPr>
          <w:noProof/>
          <w:lang w:eastAsia="fr-FR"/>
        </w:rPr>
        <w:drawing>
          <wp:inline distT="0" distB="0" distL="0" distR="0" wp14:anchorId="3655C961" wp14:editId="70D58428">
            <wp:extent cx="5753099" cy="1781175"/>
            <wp:effectExtent l="0" t="0" r="635" b="0"/>
            <wp:docPr id="11" name="Image 2" descr="outil de veille média Mel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il de veille média Meltwat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1783534"/>
                    </a:xfrm>
                    <a:prstGeom prst="rect">
                      <a:avLst/>
                    </a:prstGeom>
                    <a:noFill/>
                    <a:ln>
                      <a:noFill/>
                    </a:ln>
                  </pic:spPr>
                </pic:pic>
              </a:graphicData>
            </a:graphic>
          </wp:inline>
        </w:drawing>
      </w:r>
    </w:p>
    <w:p w:rsidR="007721C7" w:rsidRDefault="00394579" w:rsidP="007721C7">
      <w:p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sz w:val="24"/>
          <w:szCs w:val="24"/>
          <w:u w:val="single"/>
          <w:lang w:eastAsia="fr-FR"/>
        </w:rPr>
      </w:pPr>
      <w:r>
        <w:rPr>
          <w:rFonts w:ascii="Arial" w:hAnsi="Arial" w:cs="Arial"/>
          <w:color w:val="202020"/>
          <w:sz w:val="21"/>
          <w:szCs w:val="21"/>
        </w:rPr>
        <w:t xml:space="preserve">     Exemple : Tableau de bord d’une veille sur le secteur de la Réalité Virtuelle, via </w:t>
      </w:r>
      <w:proofErr w:type="spellStart"/>
      <w:r>
        <w:rPr>
          <w:rFonts w:ascii="Arial" w:hAnsi="Arial" w:cs="Arial"/>
          <w:color w:val="202020"/>
          <w:sz w:val="21"/>
          <w:szCs w:val="21"/>
        </w:rPr>
        <w:t>Meltwater</w:t>
      </w:r>
      <w:proofErr w:type="spellEnd"/>
    </w:p>
    <w:p w:rsidR="007721C7" w:rsidRPr="007721C7" w:rsidRDefault="007721C7" w:rsidP="007721C7">
      <w:pPr>
        <w:spacing w:before="100" w:beforeAutospacing="1" w:after="100" w:afterAutospacing="1" w:line="510" w:lineRule="atLeast"/>
        <w:jc w:val="both"/>
        <w:outlineLvl w:val="2"/>
        <w:rPr>
          <w:rFonts w:ascii="Andalus" w:eastAsia="Times New Roman" w:hAnsi="Andalus" w:cs="Andalus"/>
          <w:b/>
          <w:bCs/>
          <w:color w:val="C0504D" w:themeColor="accent2"/>
          <w:u w:val="single"/>
          <w:lang w:eastAsia="fr-FR"/>
        </w:rPr>
      </w:pPr>
      <w:r w:rsidRPr="007721C7">
        <w:rPr>
          <w:rFonts w:ascii="Andalus" w:eastAsia="Times New Roman" w:hAnsi="Andalus" w:cs="Andalus"/>
          <w:b/>
          <w:bCs/>
          <w:color w:val="C0504D" w:themeColor="accent2"/>
          <w:u w:val="single"/>
          <w:lang w:eastAsia="fr-FR"/>
        </w:rPr>
        <w:t>2. Les outils de veille réseaux sociaux</w:t>
      </w:r>
    </w:p>
    <w:p w:rsidR="00D15791" w:rsidRDefault="00A95EA0" w:rsidP="007721C7">
      <w:pPr>
        <w:spacing w:beforeAutospacing="1" w:after="0" w:afterAutospacing="1" w:line="465" w:lineRule="atLeast"/>
        <w:jc w:val="both"/>
        <w:rPr>
          <w:rFonts w:ascii="Andalus" w:hAnsi="Andalus" w:cs="Andalus"/>
          <w:color w:val="202020"/>
        </w:rPr>
      </w:pPr>
      <w:hyperlink r:id="rId107" w:history="1">
        <w:r w:rsidR="007721C7" w:rsidRPr="007721C7">
          <w:rPr>
            <w:rFonts w:ascii="Andalus" w:eastAsia="Times New Roman" w:hAnsi="Andalus" w:cs="Andalus"/>
            <w:color w:val="202020"/>
            <w:u w:val="single"/>
            <w:lang w:eastAsia="fr-FR"/>
          </w:rPr>
          <w:t>La veille médias sociaux</w:t>
        </w:r>
      </w:hyperlink>
      <w:r w:rsidR="007721C7" w:rsidRPr="007721C7">
        <w:rPr>
          <w:rFonts w:ascii="Andalus" w:eastAsia="Times New Roman" w:hAnsi="Andalus" w:cs="Andalus"/>
          <w:color w:val="202020"/>
          <w:lang w:eastAsia="fr-FR"/>
        </w:rPr>
        <w:t> permet de suivre en temps réel les conversations qui ont lieu sur les principaux réseaux sociaux (</w:t>
      </w:r>
      <w:proofErr w:type="spellStart"/>
      <w:r w:rsidR="007721C7" w:rsidRPr="007721C7">
        <w:rPr>
          <w:rFonts w:ascii="Andalus" w:eastAsia="Times New Roman" w:hAnsi="Andalus" w:cs="Andalus"/>
          <w:color w:val="202020"/>
          <w:lang w:eastAsia="fr-FR"/>
        </w:rPr>
        <w:t>Twitter</w:t>
      </w:r>
      <w:proofErr w:type="spellEnd"/>
      <w:r w:rsidR="007721C7" w:rsidRPr="007721C7">
        <w:rPr>
          <w:rFonts w:ascii="Andalus" w:eastAsia="Times New Roman" w:hAnsi="Andalus" w:cs="Andalus"/>
          <w:color w:val="202020"/>
          <w:lang w:eastAsia="fr-FR"/>
        </w:rPr>
        <w:t xml:space="preserve">, Facebook, </w:t>
      </w:r>
      <w:proofErr w:type="spellStart"/>
      <w:r w:rsidR="007721C7" w:rsidRPr="007721C7">
        <w:rPr>
          <w:rFonts w:ascii="Andalus" w:eastAsia="Times New Roman" w:hAnsi="Andalus" w:cs="Andalus"/>
          <w:color w:val="202020"/>
          <w:lang w:eastAsia="fr-FR"/>
        </w:rPr>
        <w:t>Instagram</w:t>
      </w:r>
      <w:proofErr w:type="spellEnd"/>
      <w:r w:rsidR="007721C7" w:rsidRPr="007721C7">
        <w:rPr>
          <w:rFonts w:ascii="Andalus" w:eastAsia="Times New Roman" w:hAnsi="Andalus" w:cs="Andalus"/>
          <w:color w:val="202020"/>
          <w:lang w:eastAsia="fr-FR"/>
        </w:rPr>
        <w:t>…) ainsi que sur les forums, les blogs ou encore les sites d’avis consommateur.</w:t>
      </w:r>
      <w:r w:rsidR="007721C7" w:rsidRPr="007721C7">
        <w:rPr>
          <w:rFonts w:ascii="Andalus" w:hAnsi="Andalus" w:cs="Andalus"/>
          <w:color w:val="202020"/>
        </w:rPr>
        <w:t> Leur usage ne se limite pas à la communication, ils peuvent par exemple servir à détecter des insights consommateurs qui permettront au marketing de prendre de meilleures décisions stratégiques</w:t>
      </w:r>
      <w:r w:rsidR="007721C7">
        <w:rPr>
          <w:rFonts w:ascii="Andalus" w:hAnsi="Andalus" w:cs="Andalus"/>
          <w:color w:val="202020"/>
        </w:rPr>
        <w:t>,</w:t>
      </w:r>
    </w:p>
    <w:p w:rsidR="007721C7" w:rsidRDefault="007721C7" w:rsidP="007721C7">
      <w:pPr>
        <w:spacing w:beforeAutospacing="1" w:after="0" w:afterAutospacing="1" w:line="465" w:lineRule="atLeast"/>
        <w:jc w:val="both"/>
        <w:rPr>
          <w:rFonts w:ascii="Andalus" w:hAnsi="Andalus" w:cs="Andalus"/>
          <w:color w:val="202020"/>
        </w:rPr>
      </w:pPr>
      <w:r>
        <w:rPr>
          <w:noProof/>
          <w:lang w:eastAsia="fr-FR"/>
        </w:rPr>
        <w:lastRenderedPageBreak/>
        <w:drawing>
          <wp:inline distT="0" distB="0" distL="0" distR="0" wp14:anchorId="4BFACC06" wp14:editId="7C2CB357">
            <wp:extent cx="5791200" cy="243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91200" cy="2438400"/>
                    </a:xfrm>
                    <a:prstGeom prst="rect">
                      <a:avLst/>
                    </a:prstGeom>
                  </pic:spPr>
                </pic:pic>
              </a:graphicData>
            </a:graphic>
          </wp:inline>
        </w:drawing>
      </w:r>
    </w:p>
    <w:p w:rsidR="007721C7" w:rsidRPr="007721C7" w:rsidRDefault="007721C7" w:rsidP="007721C7">
      <w:pPr>
        <w:spacing w:before="100" w:beforeAutospacing="1" w:after="100" w:afterAutospacing="1" w:line="510" w:lineRule="atLeast"/>
        <w:jc w:val="both"/>
        <w:outlineLvl w:val="2"/>
        <w:rPr>
          <w:rFonts w:ascii="Andalus" w:eastAsia="Times New Roman" w:hAnsi="Andalus" w:cs="Andalus"/>
          <w:b/>
          <w:bCs/>
          <w:color w:val="C0504D" w:themeColor="accent2"/>
          <w:u w:val="single"/>
          <w:lang w:eastAsia="fr-FR"/>
        </w:rPr>
      </w:pPr>
      <w:r w:rsidRPr="007721C7">
        <w:rPr>
          <w:rFonts w:ascii="Andalus" w:eastAsia="Times New Roman" w:hAnsi="Andalus" w:cs="Andalus"/>
          <w:b/>
          <w:bCs/>
          <w:color w:val="C0504D" w:themeColor="accent2"/>
          <w:u w:val="single"/>
          <w:lang w:eastAsia="fr-FR"/>
        </w:rPr>
        <w:t>3. Les outils de veille de site web</w:t>
      </w:r>
    </w:p>
    <w:p w:rsidR="007721C7" w:rsidRDefault="007721C7" w:rsidP="009726A5">
      <w:pPr>
        <w:spacing w:before="100" w:beforeAutospacing="1" w:after="100" w:afterAutospacing="1" w:line="465" w:lineRule="atLeast"/>
        <w:jc w:val="both"/>
        <w:rPr>
          <w:rFonts w:ascii="Andalus" w:eastAsia="Times New Roman" w:hAnsi="Andalus" w:cs="Andalus"/>
          <w:color w:val="202020"/>
          <w:lang w:eastAsia="fr-FR"/>
        </w:rPr>
      </w:pPr>
      <w:r w:rsidRPr="007721C7">
        <w:rPr>
          <w:rFonts w:ascii="Andalus" w:eastAsia="Times New Roman" w:hAnsi="Andalus" w:cs="Andalus"/>
          <w:color w:val="202020"/>
          <w:lang w:eastAsia="fr-FR"/>
        </w:rPr>
        <w:t>Les outils de veille web permettent de surveiller le référencement, le trafic ou encore les lie</w:t>
      </w:r>
      <w:r w:rsidR="009726A5">
        <w:rPr>
          <w:rFonts w:ascii="Andalus" w:eastAsia="Times New Roman" w:hAnsi="Andalus" w:cs="Andalus"/>
          <w:color w:val="202020"/>
          <w:lang w:eastAsia="fr-FR"/>
        </w:rPr>
        <w:t xml:space="preserve">ns entrants de vos concurrents. </w:t>
      </w:r>
      <w:r w:rsidRPr="007721C7">
        <w:rPr>
          <w:rFonts w:ascii="Andalus" w:eastAsia="Times New Roman" w:hAnsi="Andalus" w:cs="Andalus"/>
          <w:color w:val="202020"/>
          <w:lang w:eastAsia="fr-FR"/>
        </w:rPr>
        <w:t xml:space="preserve">Ces outils sont efficaces pour déterminer les stratégies gagnantes de vos concurrents et inspirer la gestion de votre site. Ce sont des outils qui vont donc intéresser plus particulièrement les chargés SEO </w:t>
      </w:r>
      <w:proofErr w:type="gramStart"/>
      <w:r w:rsidR="009726A5">
        <w:rPr>
          <w:rFonts w:ascii="Andalus" w:eastAsia="Times New Roman" w:hAnsi="Andalus" w:cs="Andalus"/>
          <w:color w:val="202020"/>
          <w:lang w:eastAsia="fr-FR"/>
        </w:rPr>
        <w:t xml:space="preserve">( </w:t>
      </w:r>
      <w:proofErr w:type="spellStart"/>
      <w:r w:rsidR="009726A5">
        <w:rPr>
          <w:rFonts w:ascii="Andalus" w:eastAsia="Times New Roman" w:hAnsi="Andalus" w:cs="Andalus"/>
          <w:color w:val="202020"/>
          <w:lang w:eastAsia="fr-FR"/>
        </w:rPr>
        <w:t>Search</w:t>
      </w:r>
      <w:proofErr w:type="spellEnd"/>
      <w:proofErr w:type="gramEnd"/>
      <w:r w:rsidR="009726A5">
        <w:rPr>
          <w:rFonts w:ascii="Andalus" w:eastAsia="Times New Roman" w:hAnsi="Andalus" w:cs="Andalus"/>
          <w:color w:val="202020"/>
          <w:lang w:eastAsia="fr-FR"/>
        </w:rPr>
        <w:t xml:space="preserve"> </w:t>
      </w:r>
      <w:proofErr w:type="spellStart"/>
      <w:r w:rsidR="009726A5">
        <w:rPr>
          <w:rFonts w:ascii="Andalus" w:eastAsia="Times New Roman" w:hAnsi="Andalus" w:cs="Andalus"/>
          <w:color w:val="202020"/>
          <w:lang w:eastAsia="fr-FR"/>
        </w:rPr>
        <w:t>Engine</w:t>
      </w:r>
      <w:proofErr w:type="spellEnd"/>
      <w:r w:rsidR="009726A5">
        <w:rPr>
          <w:rFonts w:ascii="Andalus" w:eastAsia="Times New Roman" w:hAnsi="Andalus" w:cs="Andalus"/>
          <w:color w:val="202020"/>
          <w:lang w:eastAsia="fr-FR"/>
        </w:rPr>
        <w:t xml:space="preserve"> </w:t>
      </w:r>
      <w:proofErr w:type="spellStart"/>
      <w:r w:rsidR="009726A5">
        <w:rPr>
          <w:rFonts w:ascii="Andalus" w:eastAsia="Times New Roman" w:hAnsi="Andalus" w:cs="Andalus"/>
          <w:color w:val="202020"/>
          <w:lang w:eastAsia="fr-FR"/>
        </w:rPr>
        <w:t>Optimization</w:t>
      </w:r>
      <w:proofErr w:type="spellEnd"/>
      <w:r w:rsidR="009726A5">
        <w:rPr>
          <w:rFonts w:ascii="Andalus" w:eastAsia="Times New Roman" w:hAnsi="Andalus" w:cs="Andalus"/>
          <w:color w:val="202020"/>
          <w:lang w:eastAsia="fr-FR"/>
        </w:rPr>
        <w:t xml:space="preserve">) </w:t>
      </w:r>
      <w:r w:rsidRPr="007721C7">
        <w:rPr>
          <w:rFonts w:ascii="Andalus" w:eastAsia="Times New Roman" w:hAnsi="Andalus" w:cs="Andalus"/>
          <w:color w:val="202020"/>
          <w:lang w:eastAsia="fr-FR"/>
        </w:rPr>
        <w:t>et les chargés de content marketing</w:t>
      </w:r>
    </w:p>
    <w:p w:rsidR="009726A5" w:rsidRPr="007721C7" w:rsidRDefault="009726A5" w:rsidP="009726A5">
      <w:pPr>
        <w:spacing w:before="100" w:beforeAutospacing="1" w:after="100" w:afterAutospacing="1" w:line="465" w:lineRule="atLeast"/>
        <w:jc w:val="both"/>
        <w:rPr>
          <w:rFonts w:ascii="Andalus" w:eastAsia="Times New Roman" w:hAnsi="Andalus" w:cs="Andalus"/>
          <w:color w:val="202020"/>
          <w:lang w:eastAsia="fr-FR"/>
        </w:rPr>
      </w:pPr>
      <w:r>
        <w:rPr>
          <w:noProof/>
          <w:lang w:eastAsia="fr-FR"/>
        </w:rPr>
        <w:drawing>
          <wp:inline distT="0" distB="0" distL="0" distR="0" wp14:anchorId="491A8DA5" wp14:editId="3EE84294">
            <wp:extent cx="5791200" cy="2095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91200" cy="2095500"/>
                    </a:xfrm>
                    <a:prstGeom prst="rect">
                      <a:avLst/>
                    </a:prstGeom>
                  </pic:spPr>
                </pic:pic>
              </a:graphicData>
            </a:graphic>
          </wp:inline>
        </w:drawing>
      </w:r>
    </w:p>
    <w:p w:rsidR="009726A5" w:rsidRPr="009726A5" w:rsidRDefault="009726A5" w:rsidP="009726A5">
      <w:pPr>
        <w:spacing w:before="100" w:beforeAutospacing="1" w:after="100" w:afterAutospacing="1" w:line="510" w:lineRule="atLeast"/>
        <w:outlineLvl w:val="2"/>
        <w:rPr>
          <w:rFonts w:ascii="Andalus" w:eastAsia="Times New Roman" w:hAnsi="Andalus" w:cs="Andalus"/>
          <w:b/>
          <w:bCs/>
          <w:color w:val="C0504D" w:themeColor="accent2"/>
          <w:u w:val="single"/>
          <w:lang w:eastAsia="fr-FR"/>
        </w:rPr>
      </w:pPr>
      <w:r w:rsidRPr="009726A5">
        <w:rPr>
          <w:rFonts w:ascii="Andalus" w:eastAsia="Times New Roman" w:hAnsi="Andalus" w:cs="Andalus"/>
          <w:b/>
          <w:bCs/>
          <w:color w:val="C0504D" w:themeColor="accent2"/>
          <w:u w:val="single"/>
          <w:lang w:eastAsia="fr-FR"/>
        </w:rPr>
        <w:t>4. Les outils de curation</w:t>
      </w:r>
    </w:p>
    <w:p w:rsidR="009726A5" w:rsidRDefault="009726A5" w:rsidP="009726A5">
      <w:pPr>
        <w:spacing w:before="100" w:beforeAutospacing="1" w:after="100" w:afterAutospacing="1" w:line="465" w:lineRule="atLeast"/>
        <w:rPr>
          <w:rFonts w:ascii="Arial" w:eastAsia="Times New Roman" w:hAnsi="Arial" w:cs="Arial"/>
          <w:color w:val="202020"/>
          <w:sz w:val="27"/>
          <w:szCs w:val="27"/>
          <w:lang w:eastAsia="fr-FR"/>
        </w:rPr>
      </w:pPr>
      <w:r w:rsidRPr="009726A5">
        <w:rPr>
          <w:rFonts w:ascii="Andalus" w:eastAsia="Times New Roman" w:hAnsi="Andalus" w:cs="Andalus"/>
          <w:color w:val="202020"/>
          <w:lang w:eastAsia="fr-FR"/>
        </w:rPr>
        <w:t>Les outils de curation permettent de centraliser les articles issus de vos médias de prédilection ou liés à un intérêt précis. Ce sont des outils utiles pour faire une veille sur votre métier, qui viendra compléter votre veille stratégique : suivre les actualités importantes, les nouvelles compétences importantes ou encore les tendances à considérer</w:t>
      </w:r>
      <w:r w:rsidRPr="009726A5">
        <w:rPr>
          <w:rFonts w:ascii="Arial" w:eastAsia="Times New Roman" w:hAnsi="Arial" w:cs="Arial"/>
          <w:color w:val="202020"/>
          <w:sz w:val="27"/>
          <w:szCs w:val="27"/>
          <w:lang w:eastAsia="fr-FR"/>
        </w:rPr>
        <w:t>.</w:t>
      </w:r>
    </w:p>
    <w:p w:rsidR="009726A5" w:rsidRDefault="009726A5" w:rsidP="009726A5">
      <w:pPr>
        <w:spacing w:before="100" w:beforeAutospacing="1" w:after="100" w:afterAutospacing="1" w:line="465" w:lineRule="atLeast"/>
        <w:rPr>
          <w:rFonts w:ascii="Andalus" w:hAnsi="Andalus" w:cs="Andalus"/>
          <w:color w:val="202020"/>
        </w:rPr>
      </w:pPr>
      <w:r w:rsidRPr="009726A5">
        <w:rPr>
          <w:rFonts w:ascii="Andalus" w:hAnsi="Andalus" w:cs="Andalus"/>
          <w:color w:val="202020"/>
        </w:rPr>
        <w:lastRenderedPageBreak/>
        <w:t>Exemples d’outils : </w:t>
      </w:r>
      <w:proofErr w:type="spellStart"/>
      <w:r w:rsidRPr="009726A5">
        <w:rPr>
          <w:rFonts w:ascii="Andalus" w:hAnsi="Andalus" w:cs="Andalus"/>
        </w:rPr>
        <w:fldChar w:fldCharType="begin"/>
      </w:r>
      <w:r w:rsidRPr="009726A5">
        <w:rPr>
          <w:rFonts w:ascii="Andalus" w:hAnsi="Andalus" w:cs="Andalus"/>
        </w:rPr>
        <w:instrText xml:space="preserve"> HYPERLINK "https://feedly.com/" \t "_blank" </w:instrText>
      </w:r>
      <w:r w:rsidRPr="009726A5">
        <w:rPr>
          <w:rFonts w:ascii="Andalus" w:hAnsi="Andalus" w:cs="Andalus"/>
        </w:rPr>
        <w:fldChar w:fldCharType="separate"/>
      </w:r>
      <w:r w:rsidRPr="009726A5">
        <w:rPr>
          <w:rFonts w:ascii="Andalus" w:hAnsi="Andalus" w:cs="Andalus"/>
          <w:color w:val="202020"/>
          <w:u w:val="single"/>
        </w:rPr>
        <w:t>Feedly</w:t>
      </w:r>
      <w:proofErr w:type="spellEnd"/>
      <w:r w:rsidRPr="009726A5">
        <w:rPr>
          <w:rFonts w:ascii="Andalus" w:hAnsi="Andalus" w:cs="Andalus"/>
        </w:rPr>
        <w:fldChar w:fldCharType="end"/>
      </w:r>
      <w:r w:rsidRPr="009726A5">
        <w:rPr>
          <w:rFonts w:ascii="Andalus" w:hAnsi="Andalus" w:cs="Andalus"/>
          <w:color w:val="202020"/>
        </w:rPr>
        <w:t>, </w:t>
      </w:r>
      <w:hyperlink r:id="rId110" w:tgtFrame="_blank" w:history="1">
        <w:r w:rsidRPr="009726A5">
          <w:rPr>
            <w:rFonts w:ascii="Andalus" w:hAnsi="Andalus" w:cs="Andalus"/>
            <w:color w:val="202020"/>
            <w:u w:val="single"/>
          </w:rPr>
          <w:t>Scoop.it</w:t>
        </w:r>
      </w:hyperlink>
      <w:r w:rsidRPr="009726A5">
        <w:rPr>
          <w:rFonts w:ascii="Andalus" w:hAnsi="Andalus" w:cs="Andalus"/>
          <w:color w:val="202020"/>
        </w:rPr>
        <w:t> et </w:t>
      </w:r>
      <w:proofErr w:type="spellStart"/>
      <w:r w:rsidRPr="009726A5">
        <w:rPr>
          <w:rFonts w:ascii="Andalus" w:hAnsi="Andalus" w:cs="Andalus"/>
        </w:rPr>
        <w:fldChar w:fldCharType="begin"/>
      </w:r>
      <w:r w:rsidRPr="009726A5">
        <w:rPr>
          <w:rFonts w:ascii="Andalus" w:hAnsi="Andalus" w:cs="Andalus"/>
        </w:rPr>
        <w:instrText xml:space="preserve"> HYPERLINK "https://www.netvibes.com/fr" \t "_blank" </w:instrText>
      </w:r>
      <w:r w:rsidRPr="009726A5">
        <w:rPr>
          <w:rFonts w:ascii="Andalus" w:hAnsi="Andalus" w:cs="Andalus"/>
        </w:rPr>
        <w:fldChar w:fldCharType="separate"/>
      </w:r>
      <w:r w:rsidRPr="009726A5">
        <w:rPr>
          <w:rFonts w:ascii="Andalus" w:hAnsi="Andalus" w:cs="Andalus"/>
          <w:color w:val="202020"/>
          <w:u w:val="single"/>
        </w:rPr>
        <w:t>Netvibes</w:t>
      </w:r>
      <w:proofErr w:type="spellEnd"/>
      <w:r w:rsidRPr="009726A5">
        <w:rPr>
          <w:rFonts w:ascii="Andalus" w:hAnsi="Andalus" w:cs="Andalus"/>
        </w:rPr>
        <w:fldChar w:fldCharType="end"/>
      </w:r>
      <w:r w:rsidRPr="009726A5">
        <w:rPr>
          <w:rFonts w:ascii="Andalus" w:hAnsi="Andalus" w:cs="Andalus"/>
          <w:color w:val="202020"/>
        </w:rPr>
        <w:t>.</w:t>
      </w:r>
    </w:p>
    <w:p w:rsidR="009726A5" w:rsidRPr="009726A5" w:rsidRDefault="009726A5" w:rsidP="009726A5">
      <w:pPr>
        <w:spacing w:before="100" w:beforeAutospacing="1" w:after="100" w:afterAutospacing="1" w:line="465" w:lineRule="atLeast"/>
        <w:rPr>
          <w:rFonts w:ascii="Andalus" w:eastAsia="Times New Roman" w:hAnsi="Andalus" w:cs="Andalus"/>
          <w:color w:val="202020"/>
          <w:lang w:eastAsia="fr-FR"/>
        </w:rPr>
      </w:pPr>
      <w:r>
        <w:rPr>
          <w:noProof/>
          <w:lang w:eastAsia="fr-FR"/>
        </w:rPr>
        <w:drawing>
          <wp:inline distT="0" distB="0" distL="0" distR="0" wp14:anchorId="721AC796" wp14:editId="0CC535B2">
            <wp:extent cx="5572125" cy="1962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72125" cy="1962150"/>
                    </a:xfrm>
                    <a:prstGeom prst="rect">
                      <a:avLst/>
                    </a:prstGeom>
                  </pic:spPr>
                </pic:pic>
              </a:graphicData>
            </a:graphic>
          </wp:inline>
        </w:drawing>
      </w:r>
    </w:p>
    <w:p w:rsidR="007721C7" w:rsidRDefault="007721C7" w:rsidP="007721C7">
      <w:pPr>
        <w:spacing w:beforeAutospacing="1" w:after="0" w:afterAutospacing="1" w:line="465" w:lineRule="atLeast"/>
        <w:jc w:val="both"/>
        <w:rPr>
          <w:rFonts w:ascii="Andalus" w:eastAsia="Times New Roman" w:hAnsi="Andalus" w:cs="Andalus"/>
          <w:color w:val="202020"/>
          <w:lang w:eastAsia="fr-FR"/>
        </w:rPr>
      </w:pPr>
    </w:p>
    <w:p w:rsidR="00B64FB4" w:rsidRPr="00B64FB4" w:rsidRDefault="00B64FB4" w:rsidP="007721C7">
      <w:pPr>
        <w:spacing w:beforeAutospacing="1" w:after="0" w:afterAutospacing="1" w:line="465" w:lineRule="atLeast"/>
        <w:jc w:val="both"/>
        <w:rPr>
          <w:rFonts w:ascii="Andalus" w:eastAsia="Times New Roman" w:hAnsi="Andalus" w:cs="Andalus"/>
          <w:color w:val="202020"/>
          <w:sz w:val="28"/>
          <w:szCs w:val="28"/>
          <w:lang w:eastAsia="fr-FR"/>
        </w:rPr>
      </w:pPr>
      <w:r w:rsidRPr="00B64FB4">
        <w:rPr>
          <w:rFonts w:ascii="Andalus" w:eastAsia="Times New Roman" w:hAnsi="Andalus" w:cs="Andalus"/>
          <w:b/>
          <w:bCs/>
          <w:color w:val="FF0000"/>
          <w:sz w:val="28"/>
          <w:szCs w:val="28"/>
          <w:u w:val="single"/>
          <w:lang w:eastAsia="fr-FR"/>
        </w:rPr>
        <w:t>CHAPITRE 3</w:t>
      </w:r>
      <w:r w:rsidRPr="00B64FB4">
        <w:rPr>
          <w:rFonts w:ascii="Andalus" w:eastAsia="Times New Roman" w:hAnsi="Andalus" w:cs="Andalus"/>
          <w:color w:val="FF0000"/>
          <w:sz w:val="28"/>
          <w:szCs w:val="28"/>
          <w:lang w:eastAsia="fr-FR"/>
        </w:rPr>
        <w:t> </w:t>
      </w:r>
      <w:r w:rsidRPr="00B64FB4">
        <w:rPr>
          <w:rFonts w:ascii="Andalus" w:eastAsia="Times New Roman" w:hAnsi="Andalus" w:cs="Andalus"/>
          <w:color w:val="202020"/>
          <w:sz w:val="28"/>
          <w:szCs w:val="28"/>
          <w:lang w:eastAsia="fr-FR"/>
        </w:rPr>
        <w:t>: La veille et les réseaux sociaux</w:t>
      </w:r>
    </w:p>
    <w:p w:rsidR="00B64FB4" w:rsidRDefault="00B64FB4" w:rsidP="00B96F33">
      <w:pPr>
        <w:pStyle w:val="Paragraphedeliste"/>
        <w:numPr>
          <w:ilvl w:val="1"/>
          <w:numId w:val="15"/>
        </w:numPr>
        <w:pBdr>
          <w:bottom w:val="dotted" w:sz="6" w:space="5"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sidRPr="00B64FB4">
        <w:rPr>
          <w:rFonts w:ascii="Andalus" w:eastAsia="Times New Roman" w:hAnsi="Andalus" w:cs="Andalus"/>
          <w:b/>
          <w:bCs/>
          <w:color w:val="4F81BD" w:themeColor="accent1"/>
          <w:u w:val="single"/>
          <w:lang w:eastAsia="fr-FR"/>
        </w:rPr>
        <w:t>Planifier, collecter et organiser l’information</w:t>
      </w:r>
      <w:r w:rsidR="00B96F33">
        <w:rPr>
          <w:rFonts w:ascii="Andalus" w:eastAsia="Times New Roman" w:hAnsi="Andalus" w:cs="Andalus"/>
          <w:b/>
          <w:bCs/>
          <w:color w:val="4F81BD" w:themeColor="accent1"/>
          <w:u w:val="single"/>
          <w:lang w:eastAsia="fr-FR"/>
        </w:rPr>
        <w:t> :</w:t>
      </w:r>
    </w:p>
    <w:p w:rsidR="00B96F33" w:rsidRPr="00632847" w:rsidRDefault="00697F09" w:rsidP="00632847">
      <w:pPr>
        <w:pBdr>
          <w:bottom w:val="dotted" w:sz="6" w:space="31" w:color="AAAAAA"/>
        </w:pBdr>
        <w:shd w:val="clear" w:color="auto" w:fill="FFFFFF"/>
        <w:spacing w:before="72" w:after="0" w:line="240" w:lineRule="auto"/>
        <w:jc w:val="both"/>
        <w:outlineLvl w:val="2"/>
        <w:rPr>
          <w:rFonts w:ascii="Andalus" w:eastAsia="Times New Roman" w:hAnsi="Andalus" w:cs="Andalus"/>
          <w:b/>
          <w:bCs/>
          <w:color w:val="4F81BD" w:themeColor="accent1"/>
          <w:u w:val="single"/>
          <w:lang w:eastAsia="fr-FR"/>
        </w:rPr>
      </w:pPr>
      <w:r w:rsidRPr="00632847">
        <w:rPr>
          <w:rFonts w:ascii="Andalus" w:hAnsi="Andalus" w:cs="Andalus"/>
          <w:color w:val="000000"/>
          <w:shd w:val="clear" w:color="auto" w:fill="FFFFFF"/>
        </w:rPr>
        <w:t>Le rapport à l'information a beaucoup changé ces dernières années : l'efficacité revient à savoir trier, partager l'information et travailler avec les autres</w:t>
      </w:r>
    </w:p>
    <w:p w:rsidR="00FA2784" w:rsidRDefault="00632847" w:rsidP="00FA2784">
      <w:pPr>
        <w:pBdr>
          <w:bottom w:val="dotted" w:sz="6" w:space="31" w:color="AAAAAA"/>
        </w:pBdr>
        <w:shd w:val="clear" w:color="auto" w:fill="FFFFFF"/>
        <w:spacing w:before="72" w:after="0" w:line="240" w:lineRule="auto"/>
        <w:jc w:val="both"/>
        <w:outlineLvl w:val="2"/>
        <w:rPr>
          <w:rFonts w:ascii="Andalus" w:eastAsia="Times New Roman" w:hAnsi="Andalus" w:cs="Andalus"/>
          <w:b/>
          <w:bCs/>
          <w:color w:val="4F81BD" w:themeColor="accent1"/>
          <w:u w:val="single"/>
          <w:lang w:eastAsia="fr-FR"/>
        </w:rPr>
      </w:pPr>
      <w:r w:rsidRPr="00632847">
        <w:rPr>
          <w:rFonts w:ascii="Andalus" w:hAnsi="Andalus" w:cs="Andalus"/>
          <w:color w:val="000000"/>
          <w:shd w:val="clear" w:color="auto" w:fill="FFFFFF"/>
        </w:rPr>
        <w:t>La formation « </w:t>
      </w:r>
      <w:r w:rsidRPr="00632847">
        <w:rPr>
          <w:rStyle w:val="lev"/>
          <w:rFonts w:ascii="Andalus" w:hAnsi="Andalus" w:cs="Andalus"/>
          <w:b w:val="0"/>
          <w:bCs w:val="0"/>
          <w:color w:val="000000"/>
          <w:shd w:val="clear" w:color="auto" w:fill="FFFFFF"/>
        </w:rPr>
        <w:t>Gérer et organiser l'information</w:t>
      </w:r>
      <w:r w:rsidRPr="00632847">
        <w:rPr>
          <w:rFonts w:ascii="Andalus" w:hAnsi="Andalus" w:cs="Andalus"/>
          <w:color w:val="000000"/>
          <w:shd w:val="clear" w:color="auto" w:fill="FFFFFF"/>
        </w:rPr>
        <w:t> » apporte des méthodes et outils pour traiter, partager et diffuser en situation professionnelle l'information adaptée aux destinataires, mais aussi apprendre à la restituer efficacement et lutter contre la surcharge d'informations dans l'entreprise</w:t>
      </w:r>
    </w:p>
    <w:p w:rsidR="00FA2784" w:rsidRPr="00FA2784" w:rsidRDefault="00A95EA0" w:rsidP="00FA2784">
      <w:pPr>
        <w:pBdr>
          <w:bottom w:val="dotted" w:sz="6" w:space="31" w:color="AAAAAA"/>
        </w:pBdr>
        <w:shd w:val="clear" w:color="auto" w:fill="FFFFFF"/>
        <w:spacing w:before="72" w:after="0" w:line="240" w:lineRule="auto"/>
        <w:jc w:val="both"/>
        <w:outlineLvl w:val="2"/>
        <w:rPr>
          <w:rFonts w:ascii="Andalus" w:eastAsia="Times New Roman" w:hAnsi="Andalus" w:cs="Andalus"/>
          <w:b/>
          <w:bCs/>
          <w:color w:val="C0504D" w:themeColor="accent2"/>
          <w:u w:val="single"/>
          <w:lang w:eastAsia="fr-FR"/>
        </w:rPr>
      </w:pPr>
      <w:hyperlink r:id="rId112" w:anchor="objectifs1" w:history="1">
        <w:r w:rsidR="00FA2784" w:rsidRPr="00FA2784">
          <w:rPr>
            <w:rFonts w:ascii="Andalus" w:eastAsia="Times New Roman" w:hAnsi="Andalus" w:cs="Andalus"/>
            <w:b/>
            <w:bCs/>
            <w:color w:val="C0504D" w:themeColor="accent2"/>
            <w:u w:val="single"/>
            <w:lang w:eastAsia="fr-FR"/>
          </w:rPr>
          <w:t>Objectifs</w:t>
        </w:r>
      </w:hyperlink>
    </w:p>
    <w:p w:rsidR="00FA2784" w:rsidRPr="00FA2784" w:rsidRDefault="00FA2784" w:rsidP="00FA2784">
      <w:pPr>
        <w:numPr>
          <w:ilvl w:val="0"/>
          <w:numId w:val="19"/>
        </w:numPr>
        <w:shd w:val="clear" w:color="auto" w:fill="FFFFFF"/>
        <w:spacing w:before="100" w:beforeAutospacing="1" w:after="100" w:afterAutospacing="1" w:line="240" w:lineRule="auto"/>
        <w:jc w:val="both"/>
        <w:rPr>
          <w:rFonts w:ascii="Andalus" w:eastAsia="Times New Roman" w:hAnsi="Andalus" w:cs="Andalus"/>
          <w:color w:val="000000"/>
          <w:lang w:eastAsia="fr-FR"/>
        </w:rPr>
      </w:pPr>
      <w:r w:rsidRPr="00FA2784">
        <w:rPr>
          <w:rFonts w:ascii="Andalus" w:eastAsia="Times New Roman" w:hAnsi="Andalus" w:cs="Andalus"/>
          <w:color w:val="000000"/>
          <w:lang w:eastAsia="fr-FR"/>
        </w:rPr>
        <w:t>Organiser le traitement, la gestion et la diffusion de l’information avec ses clients internes et externes</w:t>
      </w:r>
    </w:p>
    <w:p w:rsidR="00FA2784" w:rsidRPr="00FA2784" w:rsidRDefault="00FA2784" w:rsidP="00FA2784">
      <w:pPr>
        <w:numPr>
          <w:ilvl w:val="0"/>
          <w:numId w:val="19"/>
        </w:numPr>
        <w:shd w:val="clear" w:color="auto" w:fill="FFFFFF"/>
        <w:spacing w:before="100" w:beforeAutospacing="1" w:after="100" w:afterAutospacing="1" w:line="240" w:lineRule="auto"/>
        <w:jc w:val="both"/>
        <w:rPr>
          <w:rFonts w:ascii="Andalus" w:eastAsia="Times New Roman" w:hAnsi="Andalus" w:cs="Andalus"/>
          <w:color w:val="000000"/>
          <w:lang w:eastAsia="fr-FR"/>
        </w:rPr>
      </w:pPr>
      <w:r w:rsidRPr="00FA2784">
        <w:rPr>
          <w:rFonts w:ascii="Andalus" w:eastAsia="Times New Roman" w:hAnsi="Andalus" w:cs="Andalus"/>
          <w:color w:val="000000"/>
          <w:lang w:eastAsia="fr-FR"/>
        </w:rPr>
        <w:t>Disposer d’une information claire, précise et utile</w:t>
      </w:r>
    </w:p>
    <w:p w:rsidR="00B64FB4" w:rsidRPr="00FA2784" w:rsidRDefault="00FA2784" w:rsidP="00FA2784">
      <w:pPr>
        <w:numPr>
          <w:ilvl w:val="0"/>
          <w:numId w:val="19"/>
        </w:numPr>
        <w:shd w:val="clear" w:color="auto" w:fill="FFFFFF"/>
        <w:spacing w:before="100" w:beforeAutospacing="1" w:after="100" w:afterAutospacing="1" w:line="240" w:lineRule="auto"/>
        <w:jc w:val="both"/>
        <w:rPr>
          <w:rFonts w:ascii="Andalus" w:eastAsia="Times New Roman" w:hAnsi="Andalus" w:cs="Andalus"/>
          <w:color w:val="000000"/>
          <w:lang w:eastAsia="fr-FR"/>
        </w:rPr>
      </w:pPr>
      <w:r w:rsidRPr="00FA2784">
        <w:rPr>
          <w:rFonts w:ascii="Andalus" w:eastAsia="Times New Roman" w:hAnsi="Andalus" w:cs="Andalus"/>
          <w:color w:val="000000"/>
          <w:lang w:eastAsia="fr-FR"/>
        </w:rPr>
        <w:t>Gagner du temps et faire gagner du temps</w:t>
      </w:r>
    </w:p>
    <w:p w:rsidR="00415366" w:rsidRPr="00415366" w:rsidRDefault="00A95EA0" w:rsidP="00415366">
      <w:pPr>
        <w:pStyle w:val="h2"/>
        <w:shd w:val="clear" w:color="auto" w:fill="FFFFFF"/>
        <w:spacing w:before="420" w:beforeAutospacing="0" w:after="210" w:afterAutospacing="0"/>
        <w:jc w:val="both"/>
        <w:rPr>
          <w:rFonts w:ascii="Andalus" w:hAnsi="Andalus" w:cs="Andalus"/>
          <w:b/>
          <w:bCs/>
          <w:color w:val="C0504D" w:themeColor="accent2"/>
          <w:sz w:val="22"/>
          <w:szCs w:val="22"/>
          <w:u w:val="single"/>
        </w:rPr>
      </w:pPr>
      <w:hyperlink r:id="rId113" w:anchor="moyens-pedagogiques1" w:history="1">
        <w:r w:rsidR="00415366" w:rsidRPr="00415366">
          <w:rPr>
            <w:rStyle w:val="Lienhypertexte"/>
            <w:rFonts w:ascii="Andalus" w:hAnsi="Andalus" w:cs="Andalus"/>
            <w:b/>
            <w:bCs/>
            <w:color w:val="C0504D" w:themeColor="accent2"/>
            <w:sz w:val="22"/>
            <w:szCs w:val="22"/>
          </w:rPr>
          <w:t>Modalités pédagogiques</w:t>
        </w:r>
      </w:hyperlink>
    </w:p>
    <w:p w:rsidR="00415366" w:rsidRPr="00415366" w:rsidRDefault="00415366" w:rsidP="00415366">
      <w:pPr>
        <w:numPr>
          <w:ilvl w:val="0"/>
          <w:numId w:val="20"/>
        </w:numPr>
        <w:shd w:val="clear" w:color="auto" w:fill="FFFFFF"/>
        <w:spacing w:before="100" w:beforeAutospacing="1" w:after="100" w:afterAutospacing="1" w:line="240" w:lineRule="auto"/>
        <w:jc w:val="both"/>
        <w:rPr>
          <w:rFonts w:ascii="Andalus" w:hAnsi="Andalus" w:cs="Andalus"/>
          <w:color w:val="000000"/>
        </w:rPr>
      </w:pPr>
      <w:r w:rsidRPr="00415366">
        <w:rPr>
          <w:rFonts w:ascii="Andalus" w:hAnsi="Andalus" w:cs="Andalus"/>
          <w:color w:val="000000"/>
        </w:rPr>
        <w:t>Cas pratiques : analyse des situations concrètes apportées par les participants afin d’améliorer ou d’établir son propre système de traitement de l’information.</w:t>
      </w:r>
    </w:p>
    <w:p w:rsidR="00415366" w:rsidRPr="00415366" w:rsidRDefault="00415366" w:rsidP="00415366">
      <w:pPr>
        <w:numPr>
          <w:ilvl w:val="0"/>
          <w:numId w:val="20"/>
        </w:numPr>
        <w:shd w:val="clear" w:color="auto" w:fill="FFFFFF"/>
        <w:spacing w:before="100" w:beforeAutospacing="1" w:after="100" w:afterAutospacing="1" w:line="240" w:lineRule="auto"/>
        <w:jc w:val="both"/>
        <w:rPr>
          <w:rFonts w:ascii="Andalus" w:hAnsi="Andalus" w:cs="Andalus"/>
          <w:color w:val="000000"/>
        </w:rPr>
      </w:pPr>
      <w:r w:rsidRPr="00415366">
        <w:rPr>
          <w:rFonts w:ascii="Andalus" w:hAnsi="Andalus" w:cs="Andalus"/>
          <w:color w:val="000000"/>
        </w:rPr>
        <w:t>Tests : traitement de l’information, mode de fonctionnement.</w:t>
      </w:r>
    </w:p>
    <w:p w:rsidR="00415366" w:rsidRPr="00415366" w:rsidRDefault="00415366" w:rsidP="00415366">
      <w:pPr>
        <w:numPr>
          <w:ilvl w:val="0"/>
          <w:numId w:val="20"/>
        </w:numPr>
        <w:shd w:val="clear" w:color="auto" w:fill="FFFFFF"/>
        <w:spacing w:before="100" w:beforeAutospacing="1" w:after="100" w:afterAutospacing="1" w:line="240" w:lineRule="auto"/>
        <w:jc w:val="both"/>
        <w:rPr>
          <w:rFonts w:ascii="Andalus" w:hAnsi="Andalus" w:cs="Andalus"/>
          <w:color w:val="000000"/>
        </w:rPr>
      </w:pPr>
      <w:r w:rsidRPr="00415366">
        <w:rPr>
          <w:rFonts w:ascii="Andalus" w:hAnsi="Andalus" w:cs="Andalus"/>
          <w:color w:val="000000"/>
        </w:rPr>
        <w:t>Exercices : lecture active (entrainement au repérage), synthèse d’informations</w:t>
      </w:r>
    </w:p>
    <w:p w:rsidR="00415366" w:rsidRPr="00415366" w:rsidRDefault="00415366" w:rsidP="00415366">
      <w:pPr>
        <w:pStyle w:val="h2"/>
        <w:shd w:val="clear" w:color="auto" w:fill="FFFFFF"/>
        <w:spacing w:before="420" w:beforeAutospacing="0" w:after="210" w:afterAutospacing="0"/>
        <w:rPr>
          <w:rFonts w:ascii="Andalus" w:hAnsi="Andalus" w:cs="Andalus"/>
          <w:b/>
          <w:bCs/>
          <w:color w:val="C0504D" w:themeColor="accent2"/>
          <w:sz w:val="22"/>
          <w:szCs w:val="22"/>
          <w:u w:val="single"/>
        </w:rPr>
      </w:pPr>
      <w:r w:rsidRPr="00415366">
        <w:rPr>
          <w:rFonts w:ascii="Andalus" w:hAnsi="Andalus" w:cs="Andalus"/>
          <w:b/>
          <w:bCs/>
          <w:color w:val="C0504D" w:themeColor="accent2"/>
          <w:sz w:val="22"/>
          <w:szCs w:val="22"/>
          <w:u w:val="single"/>
        </w:rPr>
        <w:t>Programme détaillé</w:t>
      </w:r>
      <w:r>
        <w:rPr>
          <w:rFonts w:ascii="Andalus" w:hAnsi="Andalus" w:cs="Andalus"/>
          <w:b/>
          <w:bCs/>
          <w:color w:val="C0504D" w:themeColor="accent2"/>
          <w:sz w:val="22"/>
          <w:szCs w:val="22"/>
          <w:u w:val="single"/>
        </w:rPr>
        <w:t> :</w:t>
      </w:r>
    </w:p>
    <w:p w:rsidR="00415366" w:rsidRPr="00415366" w:rsidRDefault="00415366" w:rsidP="00415366">
      <w:pPr>
        <w:pStyle w:val="Titre3"/>
        <w:shd w:val="clear" w:color="auto" w:fill="FFFFFF"/>
        <w:spacing w:before="420" w:after="210"/>
        <w:rPr>
          <w:rFonts w:ascii="Andalus" w:hAnsi="Andalus" w:cs="Andalus"/>
          <w:b w:val="0"/>
          <w:bCs w:val="0"/>
          <w:color w:val="000000"/>
        </w:rPr>
      </w:pPr>
      <w:r w:rsidRPr="00415366">
        <w:rPr>
          <w:rFonts w:ascii="Andalus" w:hAnsi="Andalus" w:cs="Andalus"/>
          <w:b w:val="0"/>
          <w:bCs w:val="0"/>
          <w:color w:val="000000"/>
        </w:rPr>
        <w:lastRenderedPageBreak/>
        <w:t>Identifier et comprendre rapidement l'information importante dans tous types de contenus</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Diagnostic des pratiques et « inventaire » des informations à traiter en fonction du poste, du contexte, des situations, des priorités...</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Repérer l'information utile pour soi, pour son équipe, pour sa hiérarchie. Quels sont les flux associés ?</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Prendre en compte la diversité des supports et des sources</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Distinguer l'urgent de l'important, l'essentiel de l'accessoire...</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Détecter toutes les sources d'informations internes, externes</w:t>
      </w:r>
    </w:p>
    <w:p w:rsidR="00415366" w:rsidRPr="00415366" w:rsidRDefault="00415366" w:rsidP="00415366">
      <w:pPr>
        <w:numPr>
          <w:ilvl w:val="0"/>
          <w:numId w:val="21"/>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Hiérarchiser l'information et décider quand traiter, transmettre, ranger ou jeter</w:t>
      </w:r>
    </w:p>
    <w:p w:rsidR="00415366" w:rsidRPr="00415366" w:rsidRDefault="00415366" w:rsidP="00415366">
      <w:pPr>
        <w:pStyle w:val="Titre3"/>
        <w:shd w:val="clear" w:color="auto" w:fill="FFFFFF"/>
        <w:spacing w:before="420" w:after="210"/>
        <w:rPr>
          <w:rFonts w:ascii="Andalus" w:hAnsi="Andalus" w:cs="Andalus"/>
          <w:b w:val="0"/>
          <w:bCs w:val="0"/>
          <w:color w:val="000000"/>
        </w:rPr>
      </w:pPr>
      <w:r w:rsidRPr="00415366">
        <w:rPr>
          <w:rFonts w:ascii="Andalus" w:hAnsi="Andalus" w:cs="Andalus"/>
          <w:b w:val="0"/>
          <w:bCs w:val="0"/>
          <w:color w:val="000000"/>
        </w:rPr>
        <w:t>S'organiser pour mieux faire face aux flux croissants d'informations : méthode, outils, stratégie</w:t>
      </w:r>
    </w:p>
    <w:p w:rsidR="00415366" w:rsidRPr="00415366" w:rsidRDefault="00415366" w:rsidP="00415366">
      <w:pPr>
        <w:numPr>
          <w:ilvl w:val="0"/>
          <w:numId w:val="22"/>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Maîtriser les processus de gestion de classement de l'information</w:t>
      </w:r>
    </w:p>
    <w:p w:rsidR="00415366" w:rsidRPr="00415366" w:rsidRDefault="00415366" w:rsidP="00415366">
      <w:pPr>
        <w:numPr>
          <w:ilvl w:val="0"/>
          <w:numId w:val="22"/>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 xml:space="preserve">Mettre en </w:t>
      </w:r>
      <w:r w:rsidR="00E6662C" w:rsidRPr="00415366">
        <w:rPr>
          <w:rFonts w:ascii="Andalus" w:hAnsi="Andalus" w:cs="Andalus"/>
          <w:color w:val="000000"/>
        </w:rPr>
        <w:t>œuvre</w:t>
      </w:r>
      <w:r w:rsidRPr="00415366">
        <w:rPr>
          <w:rFonts w:ascii="Andalus" w:hAnsi="Andalus" w:cs="Andalus"/>
          <w:color w:val="000000"/>
        </w:rPr>
        <w:t xml:space="preserve"> des méthodes pour optimiser sa recherche d'information</w:t>
      </w:r>
    </w:p>
    <w:p w:rsidR="00415366" w:rsidRPr="00415366" w:rsidRDefault="00415366" w:rsidP="00415366">
      <w:pPr>
        <w:numPr>
          <w:ilvl w:val="0"/>
          <w:numId w:val="22"/>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Intégrer la veille à son activité</w:t>
      </w:r>
    </w:p>
    <w:p w:rsidR="00415366" w:rsidRPr="00415366" w:rsidRDefault="00415366" w:rsidP="00415366">
      <w:pPr>
        <w:numPr>
          <w:ilvl w:val="0"/>
          <w:numId w:val="22"/>
        </w:numPr>
        <w:shd w:val="clear" w:color="auto" w:fill="FFFFFF"/>
        <w:spacing w:before="100" w:beforeAutospacing="1" w:after="100" w:afterAutospacing="1" w:line="240" w:lineRule="auto"/>
        <w:rPr>
          <w:rFonts w:ascii="Andalus" w:hAnsi="Andalus" w:cs="Andalus"/>
          <w:color w:val="000000"/>
        </w:rPr>
      </w:pPr>
      <w:r w:rsidRPr="00415366">
        <w:rPr>
          <w:rFonts w:ascii="Andalus" w:hAnsi="Andalus" w:cs="Andalus"/>
          <w:color w:val="000000"/>
        </w:rPr>
        <w:t>Gérer l'information : traçabilité, diffusion, classement, archivage et... élimination</w:t>
      </w:r>
    </w:p>
    <w:p w:rsidR="00430816" w:rsidRPr="00430816" w:rsidRDefault="00430816" w:rsidP="00430816">
      <w:pPr>
        <w:pStyle w:val="Titre3"/>
        <w:shd w:val="clear" w:color="auto" w:fill="FFFFFF"/>
        <w:spacing w:before="420" w:after="210"/>
        <w:jc w:val="both"/>
        <w:rPr>
          <w:rFonts w:ascii="Andalus" w:hAnsi="Andalus" w:cs="Andalus"/>
          <w:b w:val="0"/>
          <w:bCs w:val="0"/>
          <w:color w:val="000000"/>
        </w:rPr>
      </w:pPr>
      <w:r w:rsidRPr="00430816">
        <w:rPr>
          <w:rFonts w:ascii="Andalus" w:hAnsi="Andalus" w:cs="Andalus"/>
          <w:b w:val="0"/>
          <w:bCs w:val="0"/>
          <w:color w:val="000000"/>
        </w:rPr>
        <w:t>Partager, diffuser, communiquer : optimiser son rôle d'interface</w:t>
      </w:r>
    </w:p>
    <w:p w:rsidR="00430816" w:rsidRPr="00430816" w:rsidRDefault="00430816" w:rsidP="00430816">
      <w:pPr>
        <w:numPr>
          <w:ilvl w:val="0"/>
          <w:numId w:val="23"/>
        </w:numPr>
        <w:shd w:val="clear" w:color="auto" w:fill="FFFFFF"/>
        <w:spacing w:before="100" w:beforeAutospacing="1" w:after="100" w:afterAutospacing="1" w:line="240" w:lineRule="auto"/>
        <w:jc w:val="both"/>
        <w:rPr>
          <w:rFonts w:ascii="Andalus" w:hAnsi="Andalus" w:cs="Andalus"/>
          <w:color w:val="000000"/>
        </w:rPr>
      </w:pPr>
      <w:r w:rsidRPr="00430816">
        <w:rPr>
          <w:rFonts w:ascii="Andalus" w:hAnsi="Andalus" w:cs="Andalus"/>
          <w:color w:val="000000"/>
        </w:rPr>
        <w:t>Harmoniser les méthodes de traitement de l'information, partager les bonnes pratiques (cohérence documents papier et électroniques, éliminer les doublons, centraliser, etc.)</w:t>
      </w:r>
    </w:p>
    <w:p w:rsidR="00430816" w:rsidRPr="00430816" w:rsidRDefault="00430816" w:rsidP="00430816">
      <w:pPr>
        <w:numPr>
          <w:ilvl w:val="0"/>
          <w:numId w:val="23"/>
        </w:numPr>
        <w:shd w:val="clear" w:color="auto" w:fill="FFFFFF"/>
        <w:spacing w:before="100" w:beforeAutospacing="1" w:after="100" w:afterAutospacing="1" w:line="240" w:lineRule="auto"/>
        <w:jc w:val="both"/>
        <w:rPr>
          <w:rFonts w:ascii="Andalus" w:hAnsi="Andalus" w:cs="Andalus"/>
          <w:color w:val="000000"/>
        </w:rPr>
      </w:pPr>
      <w:r w:rsidRPr="00430816">
        <w:rPr>
          <w:rFonts w:ascii="Andalus" w:hAnsi="Andalus" w:cs="Andalus"/>
          <w:color w:val="000000"/>
        </w:rPr>
        <w:t>Organiser la circulation et la conservation de l'information</w:t>
      </w:r>
    </w:p>
    <w:p w:rsidR="00430816" w:rsidRPr="00430816" w:rsidRDefault="00430816" w:rsidP="00430816">
      <w:pPr>
        <w:numPr>
          <w:ilvl w:val="0"/>
          <w:numId w:val="23"/>
        </w:numPr>
        <w:shd w:val="clear" w:color="auto" w:fill="FFFFFF"/>
        <w:spacing w:before="100" w:beforeAutospacing="1" w:after="100" w:afterAutospacing="1" w:line="240" w:lineRule="auto"/>
        <w:jc w:val="both"/>
        <w:rPr>
          <w:rFonts w:ascii="Andalus" w:hAnsi="Andalus" w:cs="Andalus"/>
          <w:color w:val="000000"/>
        </w:rPr>
      </w:pPr>
      <w:r w:rsidRPr="00430816">
        <w:rPr>
          <w:rFonts w:ascii="Andalus" w:hAnsi="Andalus" w:cs="Andalus"/>
          <w:color w:val="000000"/>
        </w:rPr>
        <w:t>Veiller à la cohérence des dossiers</w:t>
      </w:r>
    </w:p>
    <w:p w:rsidR="00430816" w:rsidRPr="00430816" w:rsidRDefault="00430816" w:rsidP="00430816">
      <w:pPr>
        <w:numPr>
          <w:ilvl w:val="0"/>
          <w:numId w:val="23"/>
        </w:numPr>
        <w:shd w:val="clear" w:color="auto" w:fill="FFFFFF"/>
        <w:spacing w:before="100" w:beforeAutospacing="1" w:after="100" w:afterAutospacing="1" w:line="240" w:lineRule="auto"/>
        <w:jc w:val="both"/>
        <w:rPr>
          <w:rFonts w:ascii="Andalus" w:hAnsi="Andalus" w:cs="Andalus"/>
          <w:color w:val="000000"/>
        </w:rPr>
      </w:pPr>
      <w:r w:rsidRPr="00430816">
        <w:rPr>
          <w:rFonts w:ascii="Andalus" w:hAnsi="Andalus" w:cs="Andalus"/>
          <w:color w:val="000000"/>
        </w:rPr>
        <w:t>Tirer le meilleur parti des NTIC en fonction de ses besoi</w:t>
      </w:r>
      <w:r>
        <w:rPr>
          <w:rFonts w:ascii="Andalus" w:hAnsi="Andalus" w:cs="Andalus"/>
          <w:color w:val="000000"/>
        </w:rPr>
        <w:t>ns (réseau, l'intranet, GED  « Gestion Electronique de Dossiers »</w:t>
      </w:r>
      <w:r w:rsidRPr="00430816">
        <w:rPr>
          <w:rFonts w:ascii="Andalus" w:hAnsi="Andalus" w:cs="Andalus"/>
          <w:color w:val="000000"/>
        </w:rPr>
        <w:t>.)</w:t>
      </w:r>
    </w:p>
    <w:p w:rsidR="00B64FB4" w:rsidRPr="00430816" w:rsidRDefault="00430816" w:rsidP="005156D2">
      <w:pPr>
        <w:pBdr>
          <w:bottom w:val="dotted" w:sz="6" w:space="31" w:color="AAAAAA"/>
        </w:pBdr>
        <w:shd w:val="clear" w:color="auto" w:fill="FFFFFF"/>
        <w:spacing w:before="72" w:after="0" w:line="240" w:lineRule="auto"/>
        <w:jc w:val="both"/>
        <w:outlineLvl w:val="2"/>
        <w:rPr>
          <w:rFonts w:ascii="Andalus" w:eastAsia="Times New Roman" w:hAnsi="Andalus" w:cs="Andalus"/>
          <w:color w:val="4F81BD" w:themeColor="accent1"/>
          <w:lang w:eastAsia="fr-FR"/>
        </w:rPr>
      </w:pPr>
      <w:r w:rsidRPr="005156D2">
        <w:rPr>
          <w:rFonts w:ascii="Andalus" w:eastAsia="Times New Roman" w:hAnsi="Andalus" w:cs="Andalus"/>
          <w:b/>
          <w:bCs/>
          <w:color w:val="FF0000"/>
          <w:u w:val="single"/>
          <w:lang w:eastAsia="fr-FR"/>
        </w:rPr>
        <w:t>NB</w:t>
      </w:r>
      <w:r>
        <w:rPr>
          <w:rFonts w:ascii="Andalus" w:eastAsia="Times New Roman" w:hAnsi="Andalus" w:cs="Andalus"/>
          <w:b/>
          <w:bCs/>
          <w:color w:val="4F81BD" w:themeColor="accent1"/>
          <w:u w:val="single"/>
          <w:lang w:eastAsia="fr-FR"/>
        </w:rPr>
        <w:t> </w:t>
      </w:r>
      <w:r w:rsidR="005156D2">
        <w:rPr>
          <w:rFonts w:ascii="Andalus" w:eastAsia="Times New Roman" w:hAnsi="Andalus" w:cs="Andalus"/>
          <w:b/>
          <w:bCs/>
          <w:color w:val="4F81BD" w:themeColor="accent1"/>
          <w:u w:val="single"/>
          <w:lang w:eastAsia="fr-FR"/>
        </w:rPr>
        <w:t>:</w:t>
      </w:r>
      <w:r w:rsidR="005156D2" w:rsidRPr="005156D2">
        <w:rPr>
          <w:rFonts w:ascii="Arial" w:hAnsi="Arial" w:cs="Arial"/>
          <w:color w:val="000000"/>
          <w:sz w:val="27"/>
          <w:szCs w:val="27"/>
        </w:rPr>
        <w:t xml:space="preserve"> </w:t>
      </w:r>
      <w:r w:rsidR="005156D2" w:rsidRPr="005156D2">
        <w:rPr>
          <w:rFonts w:ascii="Andalus" w:hAnsi="Andalus" w:cs="Andalus"/>
          <w:color w:val="000000"/>
        </w:rPr>
        <w:t>Les techniques et outils utilisés varient en fonction du type de données recherchées (données quantitatives ou qualitatives, primaires ou secondaires). Les données quantitatives primaires ont été collectées à l'aide d'une enquête structurée. Quant aux données qualitatives, elles ont été collectées au moyen d'un questionnaire, de guides d'entretiens et de l'observation directe.</w:t>
      </w:r>
    </w:p>
    <w:p w:rsidR="00B64FB4" w:rsidRDefault="00B64FB4" w:rsidP="00B64FB4">
      <w:p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p>
    <w:p w:rsidR="00B64FB4" w:rsidRDefault="00950FAC" w:rsidP="00950FAC">
      <w:pPr>
        <w:pStyle w:val="Paragraphedeliste"/>
        <w:numPr>
          <w:ilvl w:val="1"/>
          <w:numId w:val="15"/>
        </w:num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Pr>
          <w:rFonts w:ascii="Andalus" w:eastAsia="Times New Roman" w:hAnsi="Andalus" w:cs="Andalus"/>
          <w:b/>
          <w:bCs/>
          <w:color w:val="4F81BD" w:themeColor="accent1"/>
          <w:u w:val="single"/>
          <w:lang w:eastAsia="fr-FR"/>
        </w:rPr>
        <w:t>La veille  Réputation :</w:t>
      </w:r>
    </w:p>
    <w:p w:rsidR="00950FAC" w:rsidRDefault="00950FAC" w:rsidP="00950FAC">
      <w:pPr>
        <w:pBdr>
          <w:bottom w:val="dotted" w:sz="6" w:space="2"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lang w:eastAsia="fr-FR"/>
        </w:rPr>
        <w:t xml:space="preserve">E-réputation et veille concurrentielle vont de pair dans une stratégie de e-marketing globale. La connaissance des informations concernant votre société et qui circulent sur le web augmentera votre réactivité et vous permettra de travailler sur votre image de marque. Une bonne notoriété sur la toile </w:t>
      </w:r>
      <w:r w:rsidRPr="00950FAC">
        <w:rPr>
          <w:rFonts w:ascii="Andalus" w:eastAsia="Times New Roman" w:hAnsi="Andalus" w:cs="Andalus"/>
          <w:lang w:eastAsia="fr-FR"/>
        </w:rPr>
        <w:lastRenderedPageBreak/>
        <w:t>est aujourd’hui indispensable à un marketing digital efficace et fructueux, vous permettant d’augmenter considérablement les résultats de votre société</w:t>
      </w:r>
      <w:r>
        <w:rPr>
          <w:rFonts w:ascii="Andalus" w:eastAsia="Times New Roman" w:hAnsi="Andalus" w:cs="Andalus"/>
          <w:lang w:eastAsia="fr-FR"/>
        </w:rPr>
        <w:t>,</w:t>
      </w:r>
    </w:p>
    <w:p w:rsidR="00950FAC" w:rsidRDefault="00950FAC" w:rsidP="00950FAC">
      <w:pPr>
        <w:pBdr>
          <w:bottom w:val="dotted" w:sz="6" w:space="2"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color w:val="C0504D" w:themeColor="accent2"/>
          <w:u w:val="single"/>
          <w:lang w:eastAsia="fr-FR"/>
        </w:rPr>
        <w:t>La gestion de réputation en ligne</w:t>
      </w:r>
      <w:r w:rsidRPr="00950FAC">
        <w:rPr>
          <w:rFonts w:ascii="Andalus" w:eastAsia="Times New Roman" w:hAnsi="Andalus" w:cs="Andalus"/>
          <w:color w:val="C0504D" w:themeColor="accent2"/>
          <w:lang w:eastAsia="fr-FR"/>
        </w:rPr>
        <w:t> </w:t>
      </w:r>
      <w:r>
        <w:rPr>
          <w:rFonts w:ascii="Andalus" w:eastAsia="Times New Roman" w:hAnsi="Andalus" w:cs="Andalus"/>
          <w:lang w:eastAsia="fr-FR"/>
        </w:rPr>
        <w:t>:</w:t>
      </w:r>
    </w:p>
    <w:p w:rsidR="00950FAC" w:rsidRPr="00950FAC" w:rsidRDefault="00950FAC" w:rsidP="00950FAC">
      <w:pPr>
        <w:pBdr>
          <w:bottom w:val="dotted" w:sz="6" w:space="2"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lang w:eastAsia="fr-FR"/>
        </w:rPr>
        <w:t>La gestion de la réputation en ligne consiste à trouver des solutions appropriées aux problèmes qui peuvent apparaître en cours de route, ainsi qu'à concevoir des stratégies qui vous aideront à rester à l'écart de ces problèmes. Un gestionnaire de réputation en ligne doit savoir comment tirer des conclusions des données et des informations recueillies par l'expert en surveillance de la réputation, appliquer les solutions les plus appropriées et créer un plan qui aide l'entreprise à éviter des situations similaires dans le futur.</w:t>
      </w:r>
    </w:p>
    <w:p w:rsidR="00950FAC" w:rsidRPr="00950FAC" w:rsidRDefault="00950FAC" w:rsidP="00950FAC">
      <w:pPr>
        <w:pBdr>
          <w:bottom w:val="dotted" w:sz="6" w:space="2"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lang w:eastAsia="fr-FR"/>
        </w:rPr>
        <w:t>Cependant, même si vous embauchez quelqu'un, vous devriez vous assurer qu'il respecte certains principes de base d'éthique et d'efficacité dans la gestion de la réputation en ligne de votre marque :</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Utiliser des outils</w:t>
      </w:r>
      <w:r w:rsidRPr="00950FAC">
        <w:rPr>
          <w:rFonts w:ascii="Andalus" w:eastAsia="Times New Roman" w:hAnsi="Andalus" w:cs="Andalus"/>
          <w:lang w:eastAsia="fr-FR"/>
        </w:rPr>
        <w:t>. Je recommanderai toujours l'utilisation d'outils automatisés qui aident à la surveillance et à la gestion de la réputation en ligne. Certains des meilleurs incluent :</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Brandseye</w:t>
      </w:r>
      <w:r w:rsidRPr="00950FAC">
        <w:rPr>
          <w:rFonts w:ascii="Andalus" w:eastAsia="Times New Roman" w:hAnsi="Andalus" w:cs="Andalus"/>
          <w:lang w:eastAsia="fr-FR"/>
        </w:rPr>
        <w:t xml:space="preserve">. Outil très complexe avec de nombreuses fonctionnalités, </w:t>
      </w:r>
      <w:proofErr w:type="spellStart"/>
      <w:r w:rsidRPr="00950FAC">
        <w:rPr>
          <w:rFonts w:ascii="Andalus" w:eastAsia="Times New Roman" w:hAnsi="Andalus" w:cs="Andalus"/>
          <w:lang w:eastAsia="fr-FR"/>
        </w:rPr>
        <w:t>Brandseye</w:t>
      </w:r>
      <w:proofErr w:type="spellEnd"/>
      <w:r w:rsidRPr="00950FAC">
        <w:rPr>
          <w:rFonts w:ascii="Andalus" w:eastAsia="Times New Roman" w:hAnsi="Andalus" w:cs="Andalus"/>
          <w:lang w:eastAsia="fr-FR"/>
        </w:rPr>
        <w:t xml:space="preserve"> fait partie de la gamme d'outils de gestion de marque la plus chère. Bien qu'il ne convienne peut-être pas aux petites entreprises ou aux entreprises dont le budget est plus serré, la multitude d'avantages qu'il offre le rend plus que rentable.</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Mention sociale</w:t>
      </w:r>
      <w:r w:rsidRPr="00950FAC">
        <w:rPr>
          <w:rFonts w:ascii="Andalus" w:eastAsia="Times New Roman" w:hAnsi="Andalus" w:cs="Andalus"/>
          <w:lang w:eastAsia="fr-FR"/>
        </w:rPr>
        <w:t>. Social Mention est gratuit, et il fait un excellent travail de recherche sur Internet pour les mentions sociales de tout type, y compris pour les concurrents d'une entreprise. De plus, l'outil vous montrera d'où viennent ces mentions.</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Alertes Google</w:t>
      </w:r>
      <w:r w:rsidRPr="00950FAC">
        <w:rPr>
          <w:rFonts w:ascii="Andalus" w:eastAsia="Times New Roman" w:hAnsi="Andalus" w:cs="Andalus"/>
          <w:lang w:eastAsia="fr-FR"/>
        </w:rPr>
        <w:t xml:space="preserve">. Les alertes Google peuvent sembler très simples, mais elles peuvent être extrêmement utiles. Alors que Social Mention et </w:t>
      </w:r>
      <w:proofErr w:type="spellStart"/>
      <w:r w:rsidRPr="00950FAC">
        <w:rPr>
          <w:rFonts w:ascii="Andalus" w:eastAsia="Times New Roman" w:hAnsi="Andalus" w:cs="Andalus"/>
          <w:lang w:eastAsia="fr-FR"/>
        </w:rPr>
        <w:t>Brandseye</w:t>
      </w:r>
      <w:proofErr w:type="spellEnd"/>
      <w:r w:rsidRPr="00950FAC">
        <w:rPr>
          <w:rFonts w:ascii="Andalus" w:eastAsia="Times New Roman" w:hAnsi="Andalus" w:cs="Andalus"/>
          <w:lang w:eastAsia="fr-FR"/>
        </w:rPr>
        <w:t xml:space="preserve"> vous offriront une vision claire de ce qui se passe sur les médias sociaux et pourraient être liés à votre marque, Google </w:t>
      </w:r>
      <w:proofErr w:type="spellStart"/>
      <w:r w:rsidRPr="00950FAC">
        <w:rPr>
          <w:rFonts w:ascii="Andalus" w:eastAsia="Times New Roman" w:hAnsi="Andalus" w:cs="Andalus"/>
          <w:lang w:eastAsia="fr-FR"/>
        </w:rPr>
        <w:t>Alerts</w:t>
      </w:r>
      <w:proofErr w:type="spellEnd"/>
      <w:r w:rsidRPr="00950FAC">
        <w:rPr>
          <w:rFonts w:ascii="Andalus" w:eastAsia="Times New Roman" w:hAnsi="Andalus" w:cs="Andalus"/>
          <w:lang w:eastAsia="fr-FR"/>
        </w:rPr>
        <w:t xml:space="preserve"> vous aidera à en savoir plus sur les articles de blog et de nouvelles où votre entreprise est mentionnée.</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Soyez transparent</w:t>
      </w:r>
      <w:r w:rsidRPr="00950FAC">
        <w:rPr>
          <w:rFonts w:ascii="Andalus" w:eastAsia="Times New Roman" w:hAnsi="Andalus" w:cs="Andalus"/>
          <w:lang w:eastAsia="fr-FR"/>
        </w:rPr>
        <w:t>. À une époque où tout le monde met tout sur la table, votre entreprise doit faire de même. La transparence vous rendra plus fiable et plus fiable aux yeux de vos clients potentiels - il est donc très important que vous adoptiez la transparence comme règle de base.</w:t>
      </w:r>
    </w:p>
    <w:p w:rsidR="00950FAC" w:rsidRPr="00950FAC" w:rsidRDefault="00950FAC" w:rsidP="00950FAC">
      <w:pPr>
        <w:numPr>
          <w:ilvl w:val="0"/>
          <w:numId w:val="24"/>
        </w:numPr>
        <w:pBdr>
          <w:bottom w:val="dotted" w:sz="6" w:space="7" w:color="AAAAAA"/>
        </w:pBdr>
        <w:shd w:val="clear" w:color="auto" w:fill="FFFFFF"/>
        <w:spacing w:before="72" w:after="0" w:line="240" w:lineRule="auto"/>
        <w:jc w:val="both"/>
        <w:outlineLvl w:val="2"/>
        <w:rPr>
          <w:rFonts w:ascii="Andalus" w:eastAsia="Times New Roman" w:hAnsi="Andalus" w:cs="Andalus"/>
          <w:lang w:eastAsia="fr-FR"/>
        </w:rPr>
      </w:pPr>
      <w:r w:rsidRPr="00950FAC">
        <w:rPr>
          <w:rFonts w:ascii="Andalus" w:eastAsia="Times New Roman" w:hAnsi="Andalus" w:cs="Andalus"/>
          <w:b/>
          <w:bCs/>
          <w:lang w:eastAsia="fr-FR"/>
        </w:rPr>
        <w:t>Faites attention à vos réactions</w:t>
      </w:r>
      <w:r w:rsidRPr="00950FAC">
        <w:rPr>
          <w:rFonts w:ascii="Andalus" w:eastAsia="Times New Roman" w:hAnsi="Andalus" w:cs="Andalus"/>
          <w:lang w:eastAsia="fr-FR"/>
        </w:rPr>
        <w:t>. Quelle que soit la légitimité des plaintes de vos clients, vos réactions doivent être promptes et vraiment polies. Toutefois, si quelqu'un prétend quelque chose de complètement faux au sujet de votre entreprise, rappelez-vous que c'est illégal et que vous pouvez intenter une action en justice contre les auteurs des rumeurs</w:t>
      </w:r>
    </w:p>
    <w:p w:rsidR="00950FAC" w:rsidRDefault="00950FAC" w:rsidP="00984A04">
      <w:pPr>
        <w:pStyle w:val="Paragraphedeliste"/>
        <w:numPr>
          <w:ilvl w:val="1"/>
          <w:numId w:val="15"/>
        </w:numPr>
        <w:pBdr>
          <w:bottom w:val="dotted" w:sz="6" w:space="3"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Pr>
          <w:rFonts w:ascii="Andalus" w:eastAsia="Times New Roman" w:hAnsi="Andalus" w:cs="Andalus"/>
          <w:b/>
          <w:bCs/>
          <w:color w:val="4F81BD" w:themeColor="accent1"/>
          <w:u w:val="single"/>
          <w:lang w:eastAsia="fr-FR"/>
        </w:rPr>
        <w:t>La curation de contenu :</w:t>
      </w:r>
    </w:p>
    <w:p w:rsidR="00950FAC" w:rsidRPr="00950FAC" w:rsidRDefault="00950FAC" w:rsidP="00B96719">
      <w:pPr>
        <w:pBdr>
          <w:bottom w:val="dotted" w:sz="6" w:space="0"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sidRPr="00950FAC">
        <w:rPr>
          <w:rFonts w:ascii="Arial" w:hAnsi="Arial" w:cs="Arial"/>
          <w:color w:val="202122"/>
          <w:sz w:val="21"/>
          <w:szCs w:val="21"/>
          <w:shd w:val="clear" w:color="auto" w:fill="FFFFFF"/>
        </w:rPr>
        <w:t xml:space="preserve"> </w:t>
      </w:r>
      <w:r w:rsidRPr="00950FAC">
        <w:rPr>
          <w:rFonts w:ascii="Andalus" w:hAnsi="Andalus" w:cs="Andalus"/>
          <w:color w:val="202122"/>
          <w:shd w:val="clear" w:color="auto" w:fill="FFFFFF"/>
        </w:rPr>
        <w:t>La </w:t>
      </w:r>
      <w:r w:rsidRPr="00950FAC">
        <w:rPr>
          <w:rFonts w:ascii="Andalus" w:hAnsi="Andalus" w:cs="Andalus"/>
          <w:b/>
          <w:bCs/>
          <w:color w:val="202122"/>
          <w:shd w:val="clear" w:color="auto" w:fill="FFFFFF"/>
        </w:rPr>
        <w:t>curation de contenu</w:t>
      </w:r>
      <w:r w:rsidRPr="00950FAC">
        <w:rPr>
          <w:rFonts w:ascii="Andalus" w:hAnsi="Andalus" w:cs="Andalus"/>
          <w:color w:val="202122"/>
          <w:shd w:val="clear" w:color="auto" w:fill="FFFFFF"/>
        </w:rPr>
        <w:t xml:space="preserve">   est une pratique qui consiste à sélectionner, éditer et partager les contenus les plus pertinents du </w:t>
      </w:r>
      <w:hyperlink r:id="rId114" w:tooltip="World Wide Web" w:history="1">
        <w:r w:rsidRPr="00950FAC">
          <w:rPr>
            <w:rFonts w:ascii="Andalus" w:hAnsi="Andalus" w:cs="Andalus"/>
            <w:color w:val="0B0080"/>
            <w:shd w:val="clear" w:color="auto" w:fill="FFFFFF"/>
          </w:rPr>
          <w:t>Web</w:t>
        </w:r>
      </w:hyperlink>
      <w:r w:rsidRPr="00950FAC">
        <w:rPr>
          <w:rFonts w:ascii="Andalus" w:hAnsi="Andalus" w:cs="Andalus"/>
          <w:color w:val="202122"/>
          <w:shd w:val="clear" w:color="auto" w:fill="FFFFFF"/>
        </w:rPr>
        <w:t> pour une requête ou un sujet donné</w:t>
      </w:r>
    </w:p>
    <w:p w:rsidR="00950FAC" w:rsidRPr="00950FAC" w:rsidRDefault="00950FAC" w:rsidP="00B96719">
      <w:pPr>
        <w:pBdr>
          <w:bottom w:val="dotted" w:sz="6" w:space="0" w:color="AAAAAA"/>
        </w:pBdr>
        <w:shd w:val="clear" w:color="auto" w:fill="FFFFFF"/>
        <w:spacing w:before="72" w:after="0" w:line="240" w:lineRule="auto"/>
        <w:outlineLvl w:val="2"/>
        <w:rPr>
          <w:rFonts w:ascii="Andalus" w:hAnsi="Andalus" w:cs="Andalus"/>
          <w:color w:val="202122"/>
          <w:shd w:val="clear" w:color="auto" w:fill="FFFFFF"/>
        </w:rPr>
      </w:pPr>
      <w:r w:rsidRPr="00950FAC">
        <w:rPr>
          <w:rFonts w:ascii="Andalus" w:hAnsi="Andalus" w:cs="Andalus"/>
          <w:color w:val="202122"/>
          <w:shd w:val="clear" w:color="auto" w:fill="FFFFFF"/>
        </w:rPr>
        <w:t xml:space="preserve">La curation est également une manière rapide et peu coûteuse d'alimenter un site sans produire soi-même de contenu. Le contenu ainsi mis en avant permet non seulement d'alimenter le site — même </w:t>
      </w:r>
      <w:r w:rsidRPr="00950FAC">
        <w:rPr>
          <w:rFonts w:ascii="Andalus" w:hAnsi="Andalus" w:cs="Andalus"/>
          <w:color w:val="202122"/>
          <w:shd w:val="clear" w:color="auto" w:fill="FFFFFF"/>
        </w:rPr>
        <w:lastRenderedPageBreak/>
        <w:t xml:space="preserve">si dans la plupart des cas le site </w:t>
      </w:r>
      <w:proofErr w:type="gramStart"/>
      <w:r w:rsidRPr="00950FAC">
        <w:rPr>
          <w:rFonts w:ascii="Andalus" w:hAnsi="Andalus" w:cs="Andalus"/>
          <w:color w:val="202122"/>
          <w:shd w:val="clear" w:color="auto" w:fill="FFFFFF"/>
        </w:rPr>
        <w:t>renvoie</w:t>
      </w:r>
      <w:proofErr w:type="gramEnd"/>
      <w:r w:rsidRPr="00950FAC">
        <w:rPr>
          <w:rFonts w:ascii="Andalus" w:hAnsi="Andalus" w:cs="Andalus"/>
          <w:color w:val="202122"/>
          <w:shd w:val="clear" w:color="auto" w:fill="FFFFFF"/>
        </w:rPr>
        <w:t xml:space="preserve"> sur la source originale — mais également d'obtenir un meilleur référencement du site de curation par les moteurs de recherche.</w:t>
      </w:r>
    </w:p>
    <w:p w:rsidR="00950FAC" w:rsidRPr="00950FAC" w:rsidRDefault="00950FAC" w:rsidP="00B96719">
      <w:pPr>
        <w:pBdr>
          <w:bottom w:val="dotted" w:sz="6" w:space="0" w:color="AAAAAA"/>
        </w:pBdr>
        <w:shd w:val="clear" w:color="auto" w:fill="FFFFFF"/>
        <w:spacing w:before="72" w:after="0" w:line="240" w:lineRule="auto"/>
        <w:outlineLvl w:val="2"/>
        <w:rPr>
          <w:rFonts w:ascii="Andalus" w:hAnsi="Andalus" w:cs="Andalus"/>
          <w:color w:val="202122"/>
          <w:shd w:val="clear" w:color="auto" w:fill="FFFFFF"/>
        </w:rPr>
      </w:pPr>
      <w:r w:rsidRPr="00950FAC">
        <w:rPr>
          <w:rFonts w:ascii="Andalus" w:hAnsi="Andalus" w:cs="Andalus"/>
          <w:color w:val="202122"/>
          <w:shd w:val="clear" w:color="auto" w:fill="FFFFFF"/>
        </w:rPr>
        <w:t>La curation de contenu repose sur trois axes fondamentaux :</w:t>
      </w:r>
    </w:p>
    <w:p w:rsidR="00950FAC" w:rsidRPr="00950FAC" w:rsidRDefault="00950FAC" w:rsidP="00B96719">
      <w:pPr>
        <w:pBdr>
          <w:bottom w:val="dotted" w:sz="6" w:space="0" w:color="AAAAAA"/>
        </w:pBdr>
        <w:shd w:val="clear" w:color="auto" w:fill="FFFFFF"/>
        <w:spacing w:before="72" w:after="0" w:line="240" w:lineRule="auto"/>
        <w:outlineLvl w:val="2"/>
        <w:rPr>
          <w:rFonts w:ascii="Andalus" w:eastAsia="Times New Roman" w:hAnsi="Andalus" w:cs="Andalus"/>
          <w:color w:val="4F81BD" w:themeColor="accent1"/>
          <w:lang w:eastAsia="fr-FR"/>
        </w:rPr>
      </w:pPr>
      <w:r w:rsidRPr="00950FAC">
        <w:rPr>
          <w:rFonts w:ascii="Andalus" w:hAnsi="Andalus" w:cs="Andalus"/>
          <w:b/>
          <w:bCs/>
          <w:color w:val="202122"/>
          <w:u w:val="single"/>
          <w:shd w:val="clear" w:color="auto" w:fill="FFFFFF"/>
        </w:rPr>
        <w:t>Etape 1</w:t>
      </w:r>
      <w:r w:rsidRPr="00950FAC">
        <w:rPr>
          <w:rFonts w:ascii="Andalus" w:hAnsi="Andalus" w:cs="Andalus"/>
          <w:color w:val="202122"/>
          <w:shd w:val="clear" w:color="auto" w:fill="FFFFFF"/>
        </w:rPr>
        <w:t xml:space="preserve"> : </w:t>
      </w:r>
      <w:r w:rsidRPr="00950FAC">
        <w:rPr>
          <w:rFonts w:ascii="Andalus" w:hAnsi="Andalus" w:cs="Andalus"/>
          <w:b/>
          <w:bCs/>
          <w:color w:val="C0504D" w:themeColor="accent2"/>
          <w:shd w:val="clear" w:color="auto" w:fill="FFFFFF"/>
        </w:rPr>
        <w:t>la sélection</w:t>
      </w:r>
      <w:r w:rsidRPr="00950FAC">
        <w:rPr>
          <w:rFonts w:ascii="Andalus" w:hAnsi="Andalus" w:cs="Andalus"/>
          <w:color w:val="C0504D" w:themeColor="accent2"/>
          <w:shd w:val="clear" w:color="auto" w:fill="FFFFFF"/>
        </w:rPr>
        <w:t> </w:t>
      </w:r>
      <w:r w:rsidRPr="00950FAC">
        <w:rPr>
          <w:rFonts w:ascii="Andalus" w:hAnsi="Andalus" w:cs="Andalus"/>
          <w:color w:val="202122"/>
          <w:shd w:val="clear" w:color="auto" w:fill="FFFFFF"/>
        </w:rPr>
        <w:t>:</w:t>
      </w:r>
    </w:p>
    <w:p w:rsidR="00B64FB4" w:rsidRPr="00365BDF" w:rsidRDefault="00365BDF" w:rsidP="00B96719">
      <w:pPr>
        <w:pBdr>
          <w:bottom w:val="dotted" w:sz="6" w:space="0"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sidRPr="00365BDF">
        <w:rPr>
          <w:rFonts w:ascii="Andalus" w:hAnsi="Andalus" w:cs="Andalus"/>
          <w:color w:val="202122"/>
          <w:shd w:val="clear" w:color="auto" w:fill="FFFFFF"/>
        </w:rPr>
        <w:t>Lors de cette première étape, le curateur réunit des contenus autour d'une thématique donnée. Cette étape, qui est le socle de la curation, peut être manuelle ou automatisée</w:t>
      </w:r>
    </w:p>
    <w:p w:rsidR="00B64FB4" w:rsidRPr="00365BDF" w:rsidRDefault="00365BDF" w:rsidP="00B96719">
      <w:pPr>
        <w:pBdr>
          <w:bottom w:val="dotted" w:sz="6" w:space="0" w:color="AAAAAA"/>
        </w:pBdr>
        <w:shd w:val="clear" w:color="auto" w:fill="FFFFFF"/>
        <w:spacing w:before="72" w:after="0" w:line="240" w:lineRule="auto"/>
        <w:outlineLvl w:val="2"/>
        <w:rPr>
          <w:rFonts w:ascii="Andalus" w:eastAsia="Times New Roman" w:hAnsi="Andalus" w:cs="Andalus"/>
          <w:b/>
          <w:bCs/>
          <w:color w:val="000000" w:themeColor="text1"/>
          <w:lang w:eastAsia="fr-FR"/>
        </w:rPr>
      </w:pPr>
      <w:r w:rsidRPr="00365BDF">
        <w:rPr>
          <w:rFonts w:ascii="Andalus" w:eastAsia="Times New Roman" w:hAnsi="Andalus" w:cs="Andalus"/>
          <w:b/>
          <w:bCs/>
          <w:color w:val="000000" w:themeColor="text1"/>
          <w:u w:val="single"/>
          <w:lang w:eastAsia="fr-FR"/>
        </w:rPr>
        <w:t>Etape 2 :</w:t>
      </w:r>
      <w:r>
        <w:rPr>
          <w:rFonts w:ascii="Andalus" w:eastAsia="Times New Roman" w:hAnsi="Andalus" w:cs="Andalus"/>
          <w:b/>
          <w:bCs/>
          <w:color w:val="000000" w:themeColor="text1"/>
          <w:lang w:eastAsia="fr-FR"/>
        </w:rPr>
        <w:t xml:space="preserve"> </w:t>
      </w:r>
      <w:r w:rsidRPr="00365BDF">
        <w:rPr>
          <w:rFonts w:ascii="Andalus" w:eastAsia="Times New Roman" w:hAnsi="Andalus" w:cs="Andalus"/>
          <w:b/>
          <w:bCs/>
          <w:color w:val="C0504D" w:themeColor="accent2"/>
          <w:lang w:eastAsia="fr-FR"/>
        </w:rPr>
        <w:t>l’</w:t>
      </w:r>
      <w:proofErr w:type="spellStart"/>
      <w:r w:rsidRPr="00365BDF">
        <w:rPr>
          <w:rFonts w:ascii="Andalus" w:eastAsia="Times New Roman" w:hAnsi="Andalus" w:cs="Andalus"/>
          <w:b/>
          <w:bCs/>
          <w:color w:val="C0504D" w:themeColor="accent2"/>
          <w:lang w:eastAsia="fr-FR"/>
        </w:rPr>
        <w:t>idétiriolisation</w:t>
      </w:r>
      <w:proofErr w:type="spellEnd"/>
    </w:p>
    <w:p w:rsidR="00B64FB4" w:rsidRPr="005B5ED6" w:rsidRDefault="005B5ED6" w:rsidP="00B96719">
      <w:pPr>
        <w:pBdr>
          <w:bottom w:val="dotted" w:sz="6" w:space="0" w:color="AAAAAA"/>
        </w:pBdr>
        <w:shd w:val="clear" w:color="auto" w:fill="FFFFFF"/>
        <w:spacing w:before="72" w:after="0" w:line="240" w:lineRule="auto"/>
        <w:jc w:val="both"/>
        <w:outlineLvl w:val="2"/>
        <w:rPr>
          <w:rFonts w:ascii="Andalus" w:eastAsia="Times New Roman" w:hAnsi="Andalus" w:cs="Andalus"/>
          <w:b/>
          <w:bCs/>
          <w:color w:val="4F81BD" w:themeColor="accent1"/>
          <w:u w:val="single"/>
          <w:lang w:eastAsia="fr-FR"/>
        </w:rPr>
      </w:pPr>
      <w:r w:rsidRPr="005B5ED6">
        <w:rPr>
          <w:rFonts w:ascii="Andalus" w:hAnsi="Andalus" w:cs="Andalus"/>
          <w:color w:val="202122"/>
          <w:shd w:val="clear" w:color="auto" w:fill="FFFFFF"/>
        </w:rPr>
        <w:t>C'est lors de la phase d'</w:t>
      </w:r>
      <w:hyperlink r:id="rId115" w:tooltip="Éditorialisation" w:history="1">
        <w:r w:rsidRPr="005B5ED6">
          <w:rPr>
            <w:rFonts w:ascii="Andalus" w:hAnsi="Andalus" w:cs="Andalus"/>
            <w:color w:val="0B0080"/>
            <w:shd w:val="clear" w:color="auto" w:fill="FFFFFF"/>
          </w:rPr>
          <w:t>éditorialisation</w:t>
        </w:r>
      </w:hyperlink>
      <w:r w:rsidRPr="005B5ED6">
        <w:rPr>
          <w:rFonts w:ascii="Andalus" w:hAnsi="Andalus" w:cs="Andalus"/>
          <w:color w:val="202122"/>
          <w:shd w:val="clear" w:color="auto" w:fill="FFFFFF"/>
        </w:rPr>
        <w:t> que le curateur structure les contenus sélectionnés en phase 1 et leur apporte une véritable valeur ajoutée. Il effectue une contextualisation et une unification autour du sujet traité. Cette mise en valeur se fait selon des critères de choix</w:t>
      </w:r>
    </w:p>
    <w:p w:rsidR="00B64FB4" w:rsidRPr="005B5ED6" w:rsidRDefault="005B5ED6" w:rsidP="00B96719">
      <w:pPr>
        <w:pBdr>
          <w:bottom w:val="dotted" w:sz="6" w:space="0" w:color="AAAAAA"/>
        </w:pBdr>
        <w:shd w:val="clear" w:color="auto" w:fill="FFFFFF"/>
        <w:spacing w:before="72" w:after="0" w:line="240" w:lineRule="auto"/>
        <w:outlineLvl w:val="2"/>
        <w:rPr>
          <w:rFonts w:ascii="Andalus" w:eastAsia="Times New Roman" w:hAnsi="Andalus" w:cs="Andalus"/>
          <w:b/>
          <w:bCs/>
          <w:color w:val="000000" w:themeColor="text1"/>
          <w:lang w:eastAsia="fr-FR"/>
        </w:rPr>
      </w:pPr>
      <w:r w:rsidRPr="005B5ED6">
        <w:rPr>
          <w:rFonts w:ascii="Andalus" w:eastAsia="Times New Roman" w:hAnsi="Andalus" w:cs="Andalus"/>
          <w:b/>
          <w:bCs/>
          <w:color w:val="000000" w:themeColor="text1"/>
          <w:u w:val="single"/>
          <w:lang w:eastAsia="fr-FR"/>
        </w:rPr>
        <w:t xml:space="preserve">Etape 3 : </w:t>
      </w:r>
      <w:r w:rsidRPr="005B5ED6">
        <w:rPr>
          <w:rFonts w:ascii="Andalus" w:eastAsia="Times New Roman" w:hAnsi="Andalus" w:cs="Andalus"/>
          <w:b/>
          <w:bCs/>
          <w:color w:val="C0504D" w:themeColor="accent2"/>
          <w:lang w:eastAsia="fr-FR"/>
        </w:rPr>
        <w:t>le partage :</w:t>
      </w:r>
    </w:p>
    <w:p w:rsidR="00B64FB4" w:rsidRPr="0044548D" w:rsidRDefault="0044548D" w:rsidP="00B96719">
      <w:pPr>
        <w:pBdr>
          <w:bottom w:val="dotted" w:sz="6" w:space="0" w:color="AAAAAA"/>
        </w:pBdr>
        <w:shd w:val="clear" w:color="auto" w:fill="FFFFFF"/>
        <w:spacing w:before="72" w:after="0" w:line="240" w:lineRule="auto"/>
        <w:jc w:val="both"/>
        <w:outlineLvl w:val="2"/>
        <w:rPr>
          <w:rFonts w:ascii="Andalus" w:eastAsia="Times New Roman" w:hAnsi="Andalus" w:cs="Andalus"/>
          <w:b/>
          <w:bCs/>
          <w:color w:val="4F81BD" w:themeColor="accent1"/>
          <w:u w:val="single"/>
          <w:lang w:eastAsia="fr-FR"/>
        </w:rPr>
      </w:pPr>
      <w:r w:rsidRPr="0044548D">
        <w:rPr>
          <w:rFonts w:ascii="Andalus" w:hAnsi="Andalus" w:cs="Andalus"/>
          <w:color w:val="202122"/>
          <w:shd w:val="clear" w:color="auto" w:fill="FFFFFF"/>
        </w:rPr>
        <w:t>Dans ce troisième temps, les contenus sont mis à disposition des internautes sur une plateforme de curation via laquelle le curateur les diffuse à destination du public intéressé par le sujet traité</w:t>
      </w:r>
    </w:p>
    <w:p w:rsidR="00B64FB4" w:rsidRDefault="0044548D" w:rsidP="00B96719">
      <w:pPr>
        <w:pBdr>
          <w:bottom w:val="dotted" w:sz="6" w:space="0"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Pr>
          <w:rFonts w:ascii="Andalus" w:eastAsia="Times New Roman" w:hAnsi="Andalus" w:cs="Andalus"/>
          <w:b/>
          <w:bCs/>
          <w:color w:val="4F81BD" w:themeColor="accent1"/>
          <w:u w:val="single"/>
          <w:lang w:eastAsia="fr-FR"/>
        </w:rPr>
        <w:t>Les cinq modèles de curation :</w:t>
      </w:r>
    </w:p>
    <w:p w:rsidR="0044548D" w:rsidRPr="0044548D" w:rsidRDefault="0044548D" w:rsidP="00B96719">
      <w:pPr>
        <w:pBdr>
          <w:bottom w:val="dotted" w:sz="6" w:space="0" w:color="AAAAAA"/>
        </w:pBdr>
        <w:shd w:val="clear" w:color="auto" w:fill="FFFFFF"/>
        <w:spacing w:before="72" w:after="0" w:line="240" w:lineRule="auto"/>
        <w:jc w:val="both"/>
        <w:outlineLvl w:val="2"/>
        <w:rPr>
          <w:rFonts w:ascii="Andalus" w:eastAsia="Times New Roman" w:hAnsi="Andalus" w:cs="Andalus"/>
          <w:b/>
          <w:bCs/>
          <w:color w:val="C0504D" w:themeColor="accent2"/>
          <w:lang w:eastAsia="fr-FR"/>
        </w:rPr>
      </w:pPr>
      <w:r w:rsidRPr="00984A04">
        <w:rPr>
          <w:rFonts w:ascii="Andalus" w:eastAsia="Times New Roman" w:hAnsi="Andalus" w:cs="Andalus"/>
          <w:b/>
          <w:bCs/>
          <w:color w:val="C0504D" w:themeColor="accent2"/>
          <w:u w:val="single"/>
          <w:lang w:eastAsia="fr-FR"/>
        </w:rPr>
        <w:t>L’agrégation</w:t>
      </w:r>
      <w:r w:rsidRPr="0044548D">
        <w:rPr>
          <w:rFonts w:ascii="Andalus" w:eastAsia="Times New Roman" w:hAnsi="Andalus" w:cs="Andalus"/>
          <w:b/>
          <w:bCs/>
          <w:color w:val="C0504D" w:themeColor="accent2"/>
          <w:lang w:eastAsia="fr-FR"/>
        </w:rPr>
        <w:t xml:space="preserve"> : </w:t>
      </w:r>
      <w:r w:rsidRPr="0044548D">
        <w:rPr>
          <w:rFonts w:ascii="Andalus" w:hAnsi="Andalus" w:cs="Andalus"/>
          <w:color w:val="202122"/>
          <w:shd w:val="clear" w:color="auto" w:fill="FFFFFF"/>
        </w:rPr>
        <w:t>Il s'agit de trouver des sources pertinentes concernant le sujet choisi et de les rassembler sur un même site</w:t>
      </w:r>
    </w:p>
    <w:p w:rsidR="00984A04" w:rsidRPr="00984A04" w:rsidRDefault="0044548D" w:rsidP="00B96719">
      <w:pPr>
        <w:pBdr>
          <w:bottom w:val="dotted" w:sz="6" w:space="0" w:color="AAAAAA"/>
        </w:pBdr>
        <w:shd w:val="clear" w:color="auto" w:fill="FFFFFF"/>
        <w:spacing w:before="72" w:after="0" w:line="240" w:lineRule="auto"/>
        <w:jc w:val="both"/>
        <w:outlineLvl w:val="2"/>
        <w:rPr>
          <w:rFonts w:ascii="Andalus" w:hAnsi="Andalus" w:cs="Andalus"/>
          <w:color w:val="202122"/>
          <w:shd w:val="clear" w:color="auto" w:fill="FFFFFF"/>
        </w:rPr>
      </w:pPr>
      <w:r w:rsidRPr="0044548D">
        <w:rPr>
          <w:rFonts w:ascii="Andalus" w:eastAsia="Times New Roman" w:hAnsi="Andalus" w:cs="Andalus"/>
          <w:b/>
          <w:bCs/>
          <w:color w:val="C0504D" w:themeColor="accent2"/>
          <w:u w:val="single"/>
          <w:lang w:eastAsia="fr-FR"/>
        </w:rPr>
        <w:t>La distillation :</w:t>
      </w:r>
      <w:r>
        <w:rPr>
          <w:rFonts w:ascii="Andalus" w:eastAsia="Times New Roman" w:hAnsi="Andalus" w:cs="Andalus"/>
          <w:b/>
          <w:bCs/>
          <w:color w:val="C0504D" w:themeColor="accent2"/>
          <w:u w:val="single"/>
          <w:lang w:eastAsia="fr-FR"/>
        </w:rPr>
        <w:t xml:space="preserve"> </w:t>
      </w:r>
      <w:r w:rsidRPr="0044548D">
        <w:rPr>
          <w:rFonts w:ascii="Andalus" w:hAnsi="Andalus" w:cs="Andalus"/>
          <w:color w:val="202122"/>
          <w:shd w:val="clear" w:color="auto" w:fill="FFFFFF"/>
        </w:rPr>
        <w:t>La distillation a pour but de dégager les éléments essentiels de façon claire dans un but de gain de temps pour les utilisateurs</w:t>
      </w:r>
      <w:proofErr w:type="gramStart"/>
      <w:r w:rsidRPr="0044548D">
        <w:rPr>
          <w:rFonts w:ascii="Andalus" w:hAnsi="Andalus" w:cs="Andalus"/>
          <w:color w:val="202122"/>
          <w:shd w:val="clear" w:color="auto" w:fill="FFFFFF"/>
        </w:rPr>
        <w:t>.</w:t>
      </w:r>
      <w:r w:rsidR="00984A04" w:rsidRPr="00984A04">
        <w:rPr>
          <w:rFonts w:ascii="Andalus" w:hAnsi="Andalus" w:cs="Andalus"/>
          <w:color w:val="202122"/>
          <w:shd w:val="clear" w:color="auto" w:fill="FFFFFF"/>
        </w:rPr>
        <w:t>.</w:t>
      </w:r>
      <w:proofErr w:type="gramEnd"/>
    </w:p>
    <w:p w:rsidR="00B64FB4" w:rsidRPr="00984A04" w:rsidRDefault="00984A04" w:rsidP="00B96719">
      <w:pPr>
        <w:pBdr>
          <w:bottom w:val="dotted" w:sz="6" w:space="0" w:color="AAAAAA"/>
        </w:pBdr>
        <w:shd w:val="clear" w:color="auto" w:fill="FFFFFF"/>
        <w:spacing w:before="72" w:after="0" w:line="240" w:lineRule="auto"/>
        <w:jc w:val="both"/>
        <w:outlineLvl w:val="2"/>
        <w:rPr>
          <w:rFonts w:ascii="Andalus" w:eastAsia="Times New Roman" w:hAnsi="Andalus" w:cs="Andalus"/>
          <w:b/>
          <w:bCs/>
          <w:color w:val="C0504D" w:themeColor="accent2"/>
          <w:u w:val="single"/>
          <w:lang w:eastAsia="fr-FR"/>
        </w:rPr>
      </w:pPr>
      <w:r w:rsidRPr="00984A04">
        <w:rPr>
          <w:rFonts w:ascii="Andalus" w:eastAsia="Times New Roman" w:hAnsi="Andalus" w:cs="Andalus"/>
          <w:b/>
          <w:bCs/>
          <w:color w:val="C0504D" w:themeColor="accent2"/>
          <w:u w:val="single"/>
          <w:lang w:eastAsia="fr-FR"/>
        </w:rPr>
        <w:t>L’élévation :</w:t>
      </w:r>
      <w:r>
        <w:rPr>
          <w:rFonts w:ascii="Andalus" w:eastAsia="Times New Roman" w:hAnsi="Andalus" w:cs="Andalus"/>
          <w:b/>
          <w:bCs/>
          <w:color w:val="C0504D" w:themeColor="accent2"/>
          <w:u w:val="single"/>
          <w:lang w:eastAsia="fr-FR"/>
        </w:rPr>
        <w:t xml:space="preserve"> </w:t>
      </w:r>
      <w:r w:rsidRPr="00984A04">
        <w:rPr>
          <w:rFonts w:ascii="Andalus" w:hAnsi="Andalus" w:cs="Andalus"/>
          <w:color w:val="202122"/>
          <w:shd w:val="clear" w:color="auto" w:fill="FFFFFF"/>
        </w:rPr>
        <w:t>Il s'agit d'extrapoler des tendances à partir de données partielles, elle nécessite une capacité d'analyse</w:t>
      </w:r>
    </w:p>
    <w:p w:rsidR="00B64FB4" w:rsidRPr="00984A04" w:rsidRDefault="00984A04" w:rsidP="00B96719">
      <w:pPr>
        <w:pBdr>
          <w:bottom w:val="dotted" w:sz="6" w:space="0" w:color="AAAAAA"/>
        </w:pBdr>
        <w:shd w:val="clear" w:color="auto" w:fill="FFFFFF"/>
        <w:spacing w:before="72" w:after="0" w:line="240" w:lineRule="auto"/>
        <w:jc w:val="both"/>
        <w:outlineLvl w:val="2"/>
        <w:rPr>
          <w:rFonts w:ascii="Andalus" w:eastAsia="Times New Roman" w:hAnsi="Andalus" w:cs="Andalus"/>
          <w:b/>
          <w:bCs/>
          <w:color w:val="C0504D" w:themeColor="accent2"/>
          <w:u w:val="single"/>
          <w:lang w:eastAsia="fr-FR"/>
        </w:rPr>
      </w:pPr>
      <w:r w:rsidRPr="00984A04">
        <w:rPr>
          <w:rFonts w:ascii="Andalus" w:eastAsia="Times New Roman" w:hAnsi="Andalus" w:cs="Andalus"/>
          <w:b/>
          <w:bCs/>
          <w:color w:val="C0504D" w:themeColor="accent2"/>
          <w:u w:val="single"/>
          <w:lang w:eastAsia="fr-FR"/>
        </w:rPr>
        <w:t xml:space="preserve">Le </w:t>
      </w:r>
      <w:proofErr w:type="spellStart"/>
      <w:r w:rsidRPr="00984A04">
        <w:rPr>
          <w:rFonts w:ascii="Andalus" w:eastAsia="Times New Roman" w:hAnsi="Andalus" w:cs="Andalus"/>
          <w:b/>
          <w:bCs/>
          <w:color w:val="C0504D" w:themeColor="accent2"/>
          <w:u w:val="single"/>
          <w:lang w:eastAsia="fr-FR"/>
        </w:rPr>
        <w:t>mashup</w:t>
      </w:r>
      <w:proofErr w:type="spellEnd"/>
      <w:r w:rsidRPr="00984A04">
        <w:rPr>
          <w:rFonts w:ascii="Andalus" w:eastAsia="Times New Roman" w:hAnsi="Andalus" w:cs="Andalus"/>
          <w:b/>
          <w:bCs/>
          <w:color w:val="C0504D" w:themeColor="accent2"/>
          <w:u w:val="single"/>
          <w:lang w:eastAsia="fr-FR"/>
        </w:rPr>
        <w:t xml:space="preserve"> : </w:t>
      </w:r>
      <w:r w:rsidRPr="00984A04">
        <w:rPr>
          <w:rFonts w:ascii="Andalus" w:hAnsi="Andalus" w:cs="Andalus"/>
          <w:color w:val="202122"/>
          <w:shd w:val="clear" w:color="auto" w:fill="FFFFFF"/>
        </w:rPr>
        <w:t>Le but est de fusionner des contenus afin de créer une seule source d'information regroupant les différences d'opinion sur le même sujet</w:t>
      </w:r>
    </w:p>
    <w:p w:rsidR="00B64FB4" w:rsidRDefault="00984A04" w:rsidP="00B96719">
      <w:pPr>
        <w:pBdr>
          <w:bottom w:val="dotted" w:sz="6" w:space="0" w:color="AAAAAA"/>
        </w:pBdr>
        <w:shd w:val="clear" w:color="auto" w:fill="FFFFFF"/>
        <w:spacing w:before="72" w:after="0" w:line="240" w:lineRule="auto"/>
        <w:jc w:val="both"/>
        <w:outlineLvl w:val="2"/>
        <w:rPr>
          <w:rFonts w:ascii="Andalus" w:hAnsi="Andalus" w:cs="Andalus"/>
          <w:color w:val="202122"/>
          <w:shd w:val="clear" w:color="auto" w:fill="FFFFFF"/>
        </w:rPr>
      </w:pPr>
      <w:r w:rsidRPr="00984A04">
        <w:rPr>
          <w:rFonts w:ascii="Andalus" w:eastAsia="Times New Roman" w:hAnsi="Andalus" w:cs="Andalus"/>
          <w:b/>
          <w:bCs/>
          <w:color w:val="C0504D" w:themeColor="accent2"/>
          <w:u w:val="single"/>
          <w:lang w:eastAsia="fr-FR"/>
        </w:rPr>
        <w:t>La chronologie :</w:t>
      </w:r>
      <w:r>
        <w:rPr>
          <w:rFonts w:ascii="Andalus" w:eastAsia="Times New Roman" w:hAnsi="Andalus" w:cs="Andalus"/>
          <w:b/>
          <w:bCs/>
          <w:color w:val="C0504D" w:themeColor="accent2"/>
          <w:u w:val="single"/>
          <w:lang w:eastAsia="fr-FR"/>
        </w:rPr>
        <w:t xml:space="preserve"> </w:t>
      </w:r>
      <w:r w:rsidRPr="00984A04">
        <w:rPr>
          <w:rFonts w:ascii="Andalus" w:hAnsi="Andalus" w:cs="Andalus"/>
          <w:color w:val="202122"/>
          <w:shd w:val="clear" w:color="auto" w:fill="FFFFFF"/>
        </w:rPr>
        <w:t>Modèle de curation qui permet de rassembler et de classer chronologiquement l'historique du sujet choisi</w:t>
      </w:r>
    </w:p>
    <w:p w:rsidR="00B96719" w:rsidRPr="00B96719" w:rsidRDefault="00B96719" w:rsidP="00B96719">
      <w:pPr>
        <w:pBdr>
          <w:bottom w:val="dotted" w:sz="6" w:space="0" w:color="AAAAAA"/>
        </w:pBdr>
        <w:shd w:val="clear" w:color="auto" w:fill="FFFFFF"/>
        <w:spacing w:before="72" w:after="0" w:line="240" w:lineRule="auto"/>
        <w:jc w:val="both"/>
        <w:outlineLvl w:val="2"/>
        <w:rPr>
          <w:rFonts w:ascii="Andalus" w:hAnsi="Andalus" w:cs="Andalus"/>
          <w:b/>
          <w:bCs/>
          <w:color w:val="4F81BD" w:themeColor="accent1"/>
          <w:u w:val="single"/>
          <w:shd w:val="clear" w:color="auto" w:fill="FFFFFF"/>
        </w:rPr>
      </w:pPr>
      <w:r w:rsidRPr="00B96719">
        <w:rPr>
          <w:rFonts w:ascii="Andalus" w:hAnsi="Andalus" w:cs="Andalus"/>
          <w:b/>
          <w:bCs/>
          <w:color w:val="4F81BD" w:themeColor="accent1"/>
          <w:u w:val="single"/>
          <w:shd w:val="clear" w:color="auto" w:fill="FFFFFF"/>
        </w:rPr>
        <w:t>Principaux avantages :</w:t>
      </w:r>
      <w:r w:rsidRPr="00B96719">
        <w:rPr>
          <w:rFonts w:ascii="Andalus" w:eastAsia="Times New Roman" w:hAnsi="Andalus" w:cs="Andalus"/>
          <w:color w:val="202122"/>
          <w:lang w:eastAsia="fr-FR"/>
        </w:rPr>
        <w:t xml:space="preserve"> La curation permet de</w:t>
      </w:r>
      <w:r w:rsidRPr="00B96719">
        <w:rPr>
          <w:rFonts w:ascii="Arial" w:eastAsia="Times New Roman" w:hAnsi="Arial" w:cs="Arial"/>
          <w:color w:val="202122"/>
          <w:sz w:val="21"/>
          <w:szCs w:val="21"/>
          <w:lang w:eastAsia="fr-FR"/>
        </w:rPr>
        <w:t> :</w:t>
      </w:r>
    </w:p>
    <w:p w:rsidR="00B96719" w:rsidRPr="00B96719" w:rsidRDefault="00B96719" w:rsidP="00B96719">
      <w:pPr>
        <w:numPr>
          <w:ilvl w:val="0"/>
          <w:numId w:val="25"/>
        </w:numPr>
        <w:shd w:val="clear" w:color="auto" w:fill="FFFFFF"/>
        <w:spacing w:before="100" w:beforeAutospacing="1" w:after="24" w:line="240" w:lineRule="auto"/>
        <w:ind w:left="384"/>
        <w:jc w:val="both"/>
        <w:rPr>
          <w:rFonts w:ascii="Andalus" w:eastAsia="Times New Roman" w:hAnsi="Andalus" w:cs="Andalus"/>
          <w:color w:val="202122"/>
          <w:lang w:eastAsia="fr-FR"/>
        </w:rPr>
      </w:pPr>
      <w:r w:rsidRPr="00B96719">
        <w:rPr>
          <w:rFonts w:ascii="Andalus" w:eastAsia="Times New Roman" w:hAnsi="Andalus" w:cs="Andalus"/>
          <w:color w:val="202122"/>
          <w:lang w:eastAsia="fr-FR"/>
        </w:rPr>
        <w:t>faire </w:t>
      </w:r>
      <w:r w:rsidRPr="00B96719">
        <w:rPr>
          <w:rFonts w:ascii="Andalus" w:eastAsia="Times New Roman" w:hAnsi="Andalus" w:cs="Andalus"/>
          <w:b/>
          <w:bCs/>
          <w:color w:val="202122"/>
          <w:lang w:eastAsia="fr-FR"/>
        </w:rPr>
        <w:t>gagner du temps</w:t>
      </w:r>
      <w:r w:rsidRPr="00B96719">
        <w:rPr>
          <w:rFonts w:ascii="Andalus" w:eastAsia="Times New Roman" w:hAnsi="Andalus" w:cs="Andalus"/>
          <w:color w:val="202122"/>
          <w:lang w:eastAsia="fr-FR"/>
        </w:rPr>
        <w:t> à l'internaute lors de sa recherche : le tri et la sélection d'information ont déjà été opérés et les résultats affichés correspondent exactement à la requête.</w:t>
      </w:r>
    </w:p>
    <w:p w:rsidR="00B96719" w:rsidRPr="00B96719" w:rsidRDefault="00B96719" w:rsidP="00B96719">
      <w:pPr>
        <w:numPr>
          <w:ilvl w:val="0"/>
          <w:numId w:val="25"/>
        </w:numPr>
        <w:shd w:val="clear" w:color="auto" w:fill="FFFFFF"/>
        <w:spacing w:before="100" w:beforeAutospacing="1" w:after="24" w:line="240" w:lineRule="auto"/>
        <w:ind w:left="384"/>
        <w:jc w:val="both"/>
        <w:rPr>
          <w:rFonts w:ascii="Andalus" w:eastAsia="Times New Roman" w:hAnsi="Andalus" w:cs="Andalus"/>
          <w:color w:val="202122"/>
          <w:lang w:eastAsia="fr-FR"/>
        </w:rPr>
      </w:pPr>
      <w:r w:rsidRPr="00B96719">
        <w:rPr>
          <w:rFonts w:ascii="Andalus" w:eastAsia="Times New Roman" w:hAnsi="Andalus" w:cs="Andalus"/>
          <w:b/>
          <w:bCs/>
          <w:color w:val="202122"/>
          <w:lang w:eastAsia="fr-FR"/>
        </w:rPr>
        <w:t>donner du sens</w:t>
      </w:r>
      <w:r w:rsidRPr="00B96719">
        <w:rPr>
          <w:rFonts w:ascii="Andalus" w:eastAsia="Times New Roman" w:hAnsi="Andalus" w:cs="Andalus"/>
          <w:color w:val="202122"/>
          <w:lang w:eastAsia="fr-FR"/>
        </w:rPr>
        <w:t> : les contenus sont organisés, rangés par thématiques</w:t>
      </w:r>
      <w:proofErr w:type="gramStart"/>
      <w:r>
        <w:rPr>
          <w:rFonts w:ascii="Andalus" w:eastAsia="Times New Roman" w:hAnsi="Andalus" w:cs="Andalus"/>
          <w:color w:val="202122"/>
          <w:lang w:eastAsia="fr-FR"/>
        </w:rPr>
        <w:t>,</w:t>
      </w:r>
      <w:r w:rsidRPr="00B96719">
        <w:rPr>
          <w:rFonts w:ascii="Andalus" w:eastAsia="Times New Roman" w:hAnsi="Andalus" w:cs="Andalus"/>
          <w:color w:val="202122"/>
          <w:lang w:eastAsia="fr-FR"/>
        </w:rPr>
        <w:t>.</w:t>
      </w:r>
      <w:proofErr w:type="gramEnd"/>
    </w:p>
    <w:p w:rsidR="00B96719" w:rsidRDefault="00B96719" w:rsidP="00B96719">
      <w:pPr>
        <w:numPr>
          <w:ilvl w:val="0"/>
          <w:numId w:val="25"/>
        </w:numPr>
        <w:shd w:val="clear" w:color="auto" w:fill="FFFFFF"/>
        <w:spacing w:before="100" w:beforeAutospacing="1" w:after="24" w:line="240" w:lineRule="auto"/>
        <w:ind w:left="384"/>
        <w:jc w:val="both"/>
        <w:rPr>
          <w:rFonts w:ascii="Andalus" w:eastAsia="Times New Roman" w:hAnsi="Andalus" w:cs="Andalus"/>
          <w:color w:val="202122"/>
          <w:lang w:eastAsia="fr-FR"/>
        </w:rPr>
      </w:pPr>
      <w:r w:rsidRPr="00B96719">
        <w:rPr>
          <w:rFonts w:ascii="Andalus" w:eastAsia="Times New Roman" w:hAnsi="Andalus" w:cs="Andalus"/>
          <w:b/>
          <w:bCs/>
          <w:color w:val="202122"/>
          <w:lang w:eastAsia="fr-FR"/>
        </w:rPr>
        <w:t>faire émerger</w:t>
      </w:r>
      <w:r w:rsidRPr="00B96719">
        <w:rPr>
          <w:rFonts w:ascii="Andalus" w:eastAsia="Times New Roman" w:hAnsi="Andalus" w:cs="Andalus"/>
          <w:color w:val="202122"/>
          <w:lang w:eastAsia="fr-FR"/>
        </w:rPr>
        <w:t> des contenus parfois ignorés ou peu accessibles depuis les moteurs de recherche.</w:t>
      </w:r>
    </w:p>
    <w:p w:rsidR="00B96719" w:rsidRPr="00B96719" w:rsidRDefault="00B96719" w:rsidP="00B96719">
      <w:pPr>
        <w:shd w:val="clear" w:color="auto" w:fill="FFFFFF"/>
        <w:spacing w:before="100" w:beforeAutospacing="1" w:after="24" w:line="240" w:lineRule="auto"/>
        <w:ind w:left="24"/>
        <w:jc w:val="both"/>
        <w:rPr>
          <w:rFonts w:ascii="Andalus" w:eastAsia="Times New Roman" w:hAnsi="Andalus" w:cs="Andalus"/>
          <w:color w:val="FF0000"/>
          <w:lang w:eastAsia="fr-FR"/>
        </w:rPr>
      </w:pPr>
      <w:r w:rsidRPr="00B96719">
        <w:rPr>
          <w:rFonts w:ascii="Andalus" w:eastAsia="Times New Roman" w:hAnsi="Andalus" w:cs="Andalus"/>
          <w:b/>
          <w:bCs/>
          <w:color w:val="FF0000"/>
          <w:u w:val="single"/>
          <w:lang w:eastAsia="fr-FR"/>
        </w:rPr>
        <w:t>NB </w:t>
      </w:r>
      <w:r w:rsidRPr="00B96719">
        <w:rPr>
          <w:rFonts w:ascii="Andalus" w:eastAsia="Times New Roman" w:hAnsi="Andalus" w:cs="Andalus"/>
          <w:b/>
          <w:bCs/>
          <w:color w:val="FF0000"/>
          <w:lang w:eastAsia="fr-FR"/>
        </w:rPr>
        <w:t xml:space="preserve">: </w:t>
      </w:r>
      <w:r w:rsidRPr="00B96719">
        <w:rPr>
          <w:rFonts w:ascii="Andalus" w:hAnsi="Andalus" w:cs="Andalus"/>
          <w:color w:val="202122"/>
          <w:shd w:val="clear" w:color="auto" w:fill="FFFFFF"/>
        </w:rPr>
        <w:t>Une stratégie de veille est utilisée pour répondre à une demande et appuyer une prise de décision alors que la curation, elle, ne vise aucun objectif. En d'autres termes, la pertinence des informations sélectionnées lors d'une curation dépend du public à qui elle s'adresse alors que celle des informations sélectionnées durant une veille répond aux objectifs définis par les commanditaires</w:t>
      </w:r>
      <w:r>
        <w:rPr>
          <w:rFonts w:ascii="Arial" w:hAnsi="Arial" w:cs="Arial"/>
          <w:color w:val="202122"/>
          <w:sz w:val="21"/>
          <w:szCs w:val="21"/>
          <w:shd w:val="clear" w:color="auto" w:fill="FFFFFF"/>
        </w:rPr>
        <w:t>.</w:t>
      </w:r>
    </w:p>
    <w:p w:rsidR="00B96719" w:rsidRPr="00677761" w:rsidRDefault="00984A04" w:rsidP="00677761">
      <w:pPr>
        <w:pStyle w:val="Paragraphedeliste"/>
        <w:numPr>
          <w:ilvl w:val="1"/>
          <w:numId w:val="15"/>
        </w:numPr>
        <w:pBdr>
          <w:bottom w:val="dotted" w:sz="6" w:space="31" w:color="AAAAAA"/>
        </w:pBdr>
        <w:shd w:val="clear" w:color="auto" w:fill="FFFFFF"/>
        <w:spacing w:before="72" w:after="0" w:line="240" w:lineRule="auto"/>
        <w:outlineLvl w:val="2"/>
        <w:rPr>
          <w:rFonts w:ascii="Andalus" w:eastAsia="Times New Roman" w:hAnsi="Andalus" w:cs="Andalus"/>
          <w:b/>
          <w:bCs/>
          <w:color w:val="4F81BD" w:themeColor="accent1"/>
          <w:u w:val="single"/>
          <w:lang w:eastAsia="fr-FR"/>
        </w:rPr>
      </w:pPr>
      <w:r w:rsidRPr="00677761">
        <w:rPr>
          <w:rFonts w:ascii="Andalus" w:eastAsia="Times New Roman" w:hAnsi="Andalus" w:cs="Andalus"/>
          <w:b/>
          <w:bCs/>
          <w:color w:val="4F81BD" w:themeColor="accent1"/>
          <w:u w:val="single"/>
          <w:lang w:eastAsia="fr-FR"/>
        </w:rPr>
        <w:lastRenderedPageBreak/>
        <w:t>Particularités de la veille</w:t>
      </w:r>
      <w:r w:rsidR="00B96719" w:rsidRPr="00677761">
        <w:rPr>
          <w:rFonts w:ascii="Andalus" w:eastAsia="Times New Roman" w:hAnsi="Andalus" w:cs="Andalus"/>
          <w:b/>
          <w:bCs/>
          <w:color w:val="4F81BD" w:themeColor="accent1"/>
          <w:u w:val="single"/>
          <w:lang w:eastAsia="fr-FR"/>
        </w:rPr>
        <w:t> sur les réseaux sociaux:</w:t>
      </w:r>
    </w:p>
    <w:p w:rsidR="00B64FB4" w:rsidRDefault="00F13CCF" w:rsidP="00F13CCF">
      <w:pPr>
        <w:pBdr>
          <w:bottom w:val="dotted" w:sz="6" w:space="31" w:color="AAAAAA"/>
        </w:pBdr>
        <w:shd w:val="clear" w:color="auto" w:fill="FFFFFF"/>
        <w:spacing w:before="72" w:after="0" w:line="240" w:lineRule="auto"/>
        <w:jc w:val="both"/>
        <w:outlineLvl w:val="2"/>
        <w:rPr>
          <w:rFonts w:ascii="Andalus" w:eastAsia="Times New Roman" w:hAnsi="Andalus" w:cs="Andalus"/>
          <w:color w:val="4F81BD" w:themeColor="accent1"/>
          <w:lang w:eastAsia="fr-FR"/>
        </w:rPr>
      </w:pPr>
      <w:r w:rsidRPr="00F13CCF">
        <w:rPr>
          <w:rFonts w:ascii="Andalus" w:hAnsi="Andalus" w:cs="Andalus"/>
          <w:color w:val="5B5E6D"/>
          <w:shd w:val="clear" w:color="auto" w:fill="FFFFFF"/>
        </w:rPr>
        <w:t>Grâce à la </w:t>
      </w:r>
      <w:hyperlink r:id="rId116" w:history="1">
        <w:r w:rsidRPr="00F13CCF">
          <w:rPr>
            <w:rFonts w:ascii="Andalus" w:hAnsi="Andalus" w:cs="Andalus"/>
            <w:color w:val="007993"/>
            <w:shd w:val="clear" w:color="auto" w:fill="FFFFFF"/>
          </w:rPr>
          <w:t>veille stratégique</w:t>
        </w:r>
      </w:hyperlink>
      <w:r w:rsidRPr="00F13CCF">
        <w:rPr>
          <w:rFonts w:ascii="Andalus" w:hAnsi="Andalus" w:cs="Andalus"/>
          <w:color w:val="5B5E6D"/>
          <w:shd w:val="clear" w:color="auto" w:fill="FFFFFF"/>
        </w:rPr>
        <w:t xml:space="preserve"> sur les réseaux sociaux, l’entreprise peut se positionner face à ses concurrents et identifier de </w:t>
      </w:r>
      <w:r>
        <w:rPr>
          <w:rFonts w:ascii="Andalus" w:hAnsi="Andalus" w:cs="Andalus"/>
          <w:color w:val="5B5E6D"/>
          <w:shd w:val="clear" w:color="auto" w:fill="FFFFFF"/>
        </w:rPr>
        <w:t>nouvelles opportunités à saisi</w:t>
      </w:r>
      <w:r>
        <w:rPr>
          <w:rFonts w:ascii="Andalus" w:eastAsia="Times New Roman" w:hAnsi="Andalus" w:cs="Andalus"/>
          <w:color w:val="4F81BD" w:themeColor="accent1"/>
          <w:lang w:eastAsia="fr-FR"/>
        </w:rPr>
        <w:t>r</w:t>
      </w:r>
    </w:p>
    <w:p w:rsidR="00F13CCF" w:rsidRDefault="00F13CCF" w:rsidP="00F13CCF">
      <w:pPr>
        <w:pBdr>
          <w:bottom w:val="dotted" w:sz="6" w:space="31" w:color="AAAAAA"/>
        </w:pBdr>
        <w:shd w:val="clear" w:color="auto" w:fill="FFFFFF"/>
        <w:spacing w:before="72" w:after="0" w:line="240" w:lineRule="auto"/>
        <w:jc w:val="both"/>
        <w:outlineLvl w:val="2"/>
        <w:rPr>
          <w:rFonts w:ascii="Andalus" w:hAnsi="Andalus" w:cs="Andalus"/>
          <w:color w:val="5B5E6D"/>
          <w:shd w:val="clear" w:color="auto" w:fill="FFFFFF"/>
        </w:rPr>
      </w:pPr>
      <w:r w:rsidRPr="00F13CCF">
        <w:rPr>
          <w:rFonts w:ascii="Andalus" w:hAnsi="Andalus" w:cs="Andalus"/>
          <w:color w:val="5B5E6D"/>
          <w:shd w:val="clear" w:color="auto" w:fill="FFFFFF"/>
        </w:rPr>
        <w:t>En récoltant des données quantitatives (nombres d’abonnés, fréquence de publication, etc.) et qualitatives (ligne éditoriale, qualité des visuels utilisés, réputation, etc.), on peut comparer son positionnement par rapport à celui de ses </w:t>
      </w:r>
      <w:hyperlink r:id="rId117" w:history="1">
        <w:r w:rsidRPr="00F13CCF">
          <w:rPr>
            <w:rFonts w:ascii="Andalus" w:hAnsi="Andalus" w:cs="Andalus"/>
            <w:color w:val="007993"/>
            <w:shd w:val="clear" w:color="auto" w:fill="FFFFFF"/>
          </w:rPr>
          <w:t>concurrents</w:t>
        </w:r>
      </w:hyperlink>
      <w:r w:rsidRPr="00F13CCF">
        <w:rPr>
          <w:rFonts w:ascii="Andalus" w:hAnsi="Andalus" w:cs="Andalus"/>
          <w:color w:val="5B5E6D"/>
          <w:shd w:val="clear" w:color="auto" w:fill="FFFFFF"/>
        </w:rPr>
        <w:t>. Le social media monitoring permet de détecter les nouveaux entrants sur le marché. La création de comptes officiels étant l’une des premières actions de communication effectuées</w:t>
      </w:r>
    </w:p>
    <w:p w:rsidR="00F13CCF" w:rsidRPr="00F13CCF" w:rsidRDefault="00F13CCF" w:rsidP="00F13CCF">
      <w:pPr>
        <w:shd w:val="clear" w:color="auto" w:fill="FFFFFF"/>
        <w:spacing w:before="100" w:beforeAutospacing="1" w:after="100" w:afterAutospacing="1" w:line="240" w:lineRule="auto"/>
        <w:outlineLvl w:val="1"/>
        <w:rPr>
          <w:rFonts w:ascii="Andalus" w:eastAsia="Times New Roman" w:hAnsi="Andalus" w:cs="Andalus"/>
          <w:b/>
          <w:bCs/>
          <w:color w:val="323648"/>
          <w:lang w:eastAsia="fr-FR"/>
        </w:rPr>
      </w:pPr>
      <w:r w:rsidRPr="00F13CCF">
        <w:rPr>
          <w:rFonts w:ascii="Andalus" w:eastAsia="Times New Roman" w:hAnsi="Andalus" w:cs="Andalus"/>
          <w:b/>
          <w:bCs/>
          <w:color w:val="323648"/>
          <w:lang w:eastAsia="fr-FR"/>
        </w:rPr>
        <w:t>Stratégie de veille sur les réseaux sociaux, ou comment surveiller ses clients et prospects permet de s’adapter à leurs attentes.</w:t>
      </w:r>
      <w:r w:rsidRPr="00F13CCF">
        <w:rPr>
          <w:noProof/>
          <w:lang w:eastAsia="fr-FR"/>
        </w:rPr>
        <w:t xml:space="preserve"> </w:t>
      </w:r>
      <w:r>
        <w:rPr>
          <w:noProof/>
          <w:lang w:eastAsia="fr-FR"/>
        </w:rPr>
        <w:drawing>
          <wp:inline distT="0" distB="0" distL="0" distR="0" wp14:anchorId="6ED850FA" wp14:editId="7BA77F74">
            <wp:extent cx="5857875" cy="3048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857875" cy="3048000"/>
                    </a:xfrm>
                    <a:prstGeom prst="rect">
                      <a:avLst/>
                    </a:prstGeom>
                  </pic:spPr>
                </pic:pic>
              </a:graphicData>
            </a:graphic>
          </wp:inline>
        </w:drawing>
      </w:r>
    </w:p>
    <w:p w:rsidR="00E3102E" w:rsidRPr="00E3102E" w:rsidRDefault="00E3102E" w:rsidP="00E3102E">
      <w:pPr>
        <w:shd w:val="clear" w:color="auto" w:fill="FFFFFF"/>
        <w:spacing w:before="100" w:beforeAutospacing="1" w:after="100" w:afterAutospacing="1" w:line="240" w:lineRule="auto"/>
        <w:jc w:val="both"/>
        <w:rPr>
          <w:rFonts w:ascii="Andalus" w:eastAsia="Times New Roman" w:hAnsi="Andalus" w:cs="Andalus"/>
          <w:color w:val="5B5E6D"/>
          <w:lang w:eastAsia="fr-FR"/>
        </w:rPr>
      </w:pPr>
      <w:r w:rsidRPr="00E3102E">
        <w:rPr>
          <w:rFonts w:ascii="Andalus" w:eastAsia="Times New Roman" w:hAnsi="Andalus" w:cs="Andalus"/>
          <w:color w:val="5B5E6D"/>
          <w:lang w:eastAsia="fr-FR"/>
        </w:rPr>
        <w:t>Deux objectifs commerciaux atteints grâce à une veille stratégique sur les réseaux sociaux sur ses clients et prospects :</w:t>
      </w:r>
    </w:p>
    <w:p w:rsidR="00E3102E" w:rsidRPr="00E3102E" w:rsidRDefault="00E3102E" w:rsidP="00E3102E">
      <w:pPr>
        <w:numPr>
          <w:ilvl w:val="0"/>
          <w:numId w:val="26"/>
        </w:numPr>
        <w:shd w:val="clear" w:color="auto" w:fill="FFFFFF"/>
        <w:spacing w:before="100" w:beforeAutospacing="1" w:after="100" w:afterAutospacing="1" w:line="240" w:lineRule="auto"/>
        <w:jc w:val="both"/>
        <w:rPr>
          <w:rFonts w:ascii="Andalus" w:eastAsia="Times New Roman" w:hAnsi="Andalus" w:cs="Andalus"/>
          <w:color w:val="5B5E6D"/>
          <w:lang w:eastAsia="fr-FR"/>
        </w:rPr>
      </w:pPr>
      <w:r w:rsidRPr="00E3102E">
        <w:rPr>
          <w:rFonts w:ascii="Andalus" w:eastAsia="Times New Roman" w:hAnsi="Andalus" w:cs="Andalus"/>
          <w:color w:val="5B5E6D"/>
          <w:lang w:eastAsia="fr-FR"/>
        </w:rPr>
        <w:t>définir le profil de ces derniers, comprendre leurs besoins et leurs attentes. Avoir une vision précise de ses utilisateurs permet d’y adapter à la fois sa communication et ses produits ;</w:t>
      </w:r>
    </w:p>
    <w:p w:rsidR="00E3102E" w:rsidRDefault="00E3102E" w:rsidP="00E3102E">
      <w:pPr>
        <w:numPr>
          <w:ilvl w:val="0"/>
          <w:numId w:val="26"/>
        </w:numPr>
        <w:shd w:val="clear" w:color="auto" w:fill="FFFFFF"/>
        <w:spacing w:before="100" w:beforeAutospacing="1" w:after="100" w:afterAutospacing="1" w:line="240" w:lineRule="auto"/>
        <w:jc w:val="both"/>
        <w:rPr>
          <w:rFonts w:ascii="Andalus" w:eastAsia="Times New Roman" w:hAnsi="Andalus" w:cs="Andalus"/>
          <w:color w:val="5B5E6D"/>
          <w:lang w:eastAsia="fr-FR"/>
        </w:rPr>
      </w:pPr>
      <w:r w:rsidRPr="00E3102E">
        <w:rPr>
          <w:rFonts w:ascii="Andalus" w:eastAsia="Times New Roman" w:hAnsi="Andalus" w:cs="Andalus"/>
          <w:color w:val="5B5E6D"/>
          <w:lang w:eastAsia="fr-FR"/>
        </w:rPr>
        <w:t>prendre en compte leurs feedbacks sur les produits ou services de l’entreprise. Permettre ainsi une amélioration continue de l’expérience des utilisateurs et de la qualité de l’offre de l’entreprise</w:t>
      </w:r>
    </w:p>
    <w:p w:rsidR="008B6EBE" w:rsidRDefault="008B6EBE" w:rsidP="008B6EBE">
      <w:pPr>
        <w:shd w:val="clear" w:color="auto" w:fill="FFFFFF"/>
        <w:spacing w:before="100" w:beforeAutospacing="1" w:after="100" w:afterAutospacing="1" w:line="240" w:lineRule="auto"/>
        <w:ind w:left="720"/>
        <w:jc w:val="both"/>
        <w:rPr>
          <w:rFonts w:ascii="Andalus" w:eastAsia="Times New Roman" w:hAnsi="Andalus" w:cs="Andalus"/>
          <w:color w:val="5B5E6D"/>
          <w:lang w:eastAsia="fr-FR"/>
        </w:rPr>
      </w:pPr>
    </w:p>
    <w:p w:rsidR="008B6EBE" w:rsidRPr="008B6EBE" w:rsidRDefault="00677761" w:rsidP="008B6EBE">
      <w:pPr>
        <w:pStyle w:val="Paragraphedeliste"/>
        <w:numPr>
          <w:ilvl w:val="1"/>
          <w:numId w:val="15"/>
        </w:numPr>
        <w:shd w:val="clear" w:color="auto" w:fill="FFFFFF"/>
        <w:spacing w:before="100" w:beforeAutospacing="1" w:after="100" w:afterAutospacing="1" w:line="240" w:lineRule="auto"/>
        <w:jc w:val="both"/>
        <w:rPr>
          <w:rFonts w:ascii="Andalus" w:eastAsia="Times New Roman" w:hAnsi="Andalus" w:cs="Andalus"/>
          <w:b/>
          <w:bCs/>
          <w:color w:val="4F81BD" w:themeColor="accent1"/>
          <w:u w:val="single"/>
          <w:lang w:eastAsia="fr-FR"/>
        </w:rPr>
      </w:pPr>
      <w:r w:rsidRPr="008B6EBE">
        <w:rPr>
          <w:rFonts w:ascii="Andalus" w:eastAsia="Times New Roman" w:hAnsi="Andalus" w:cs="Andalus"/>
          <w:b/>
          <w:bCs/>
          <w:color w:val="4F81BD" w:themeColor="accent1"/>
          <w:u w:val="single"/>
          <w:lang w:eastAsia="fr-FR"/>
        </w:rPr>
        <w:t>Se créer un (bon) profil LinkedIn et bâtir son réseau :</w:t>
      </w:r>
    </w:p>
    <w:p w:rsidR="00DE6956" w:rsidRDefault="008B6EBE" w:rsidP="00DE6956">
      <w:pPr>
        <w:shd w:val="clear" w:color="auto" w:fill="FFFFFF"/>
        <w:spacing w:before="100" w:beforeAutospacing="1" w:after="100" w:afterAutospacing="1" w:line="240" w:lineRule="auto"/>
        <w:jc w:val="both"/>
        <w:rPr>
          <w:rFonts w:ascii="Andalus" w:hAnsi="Andalus" w:cs="Andalus"/>
          <w:color w:val="666666"/>
          <w:shd w:val="clear" w:color="auto" w:fill="FFFFFF"/>
        </w:rPr>
      </w:pPr>
      <w:r w:rsidRPr="008B6EBE">
        <w:rPr>
          <w:rFonts w:ascii="Arial" w:hAnsi="Arial" w:cs="Arial"/>
          <w:noProof/>
          <w:color w:val="666666"/>
          <w:shd w:val="clear" w:color="auto" w:fill="FFFFFF"/>
          <w:lang w:eastAsia="fr-FR"/>
        </w:rPr>
        <w:lastRenderedPageBreak/>
        <w:drawing>
          <wp:inline distT="0" distB="0" distL="0" distR="0" wp14:anchorId="6234FDB3" wp14:editId="25F5ADC5">
            <wp:extent cx="1514475" cy="228600"/>
            <wp:effectExtent l="0" t="0" r="9525" b="0"/>
            <wp:docPr id="16" name="Image 16" descr="https://i1.wp.com/www.formationwebnancy.com/wp-content/uploads/2017/04/logo-linkedin.png?resize=400%2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formationwebnancy.com/wp-content/uploads/2017/04/logo-linkedin.png?resize=400%2C1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sidRPr="008B6EBE">
        <w:rPr>
          <w:rFonts w:ascii="Arial" w:hAnsi="Arial" w:cs="Arial"/>
          <w:color w:val="666666"/>
          <w:shd w:val="clear" w:color="auto" w:fill="FFFFFF"/>
        </w:rPr>
        <w:t xml:space="preserve"> </w:t>
      </w:r>
      <w:r w:rsidRPr="008B6EBE">
        <w:rPr>
          <w:rFonts w:ascii="Andalus" w:hAnsi="Andalus" w:cs="Andalus"/>
          <w:color w:val="666666"/>
          <w:shd w:val="clear" w:color="auto" w:fill="FFFFFF"/>
        </w:rPr>
        <w:t xml:space="preserve">Créé en 2003, </w:t>
      </w:r>
      <w:proofErr w:type="spellStart"/>
      <w:r w:rsidRPr="008B6EBE">
        <w:rPr>
          <w:rFonts w:ascii="Andalus" w:hAnsi="Andalus" w:cs="Andalus"/>
          <w:color w:val="666666"/>
          <w:shd w:val="clear" w:color="auto" w:fill="FFFFFF"/>
        </w:rPr>
        <w:t>LinkedIn</w:t>
      </w:r>
      <w:proofErr w:type="spellEnd"/>
      <w:r w:rsidRPr="008B6EBE">
        <w:rPr>
          <w:rFonts w:ascii="Andalus" w:hAnsi="Andalus" w:cs="Andalus"/>
          <w:color w:val="666666"/>
          <w:shd w:val="clear" w:color="auto" w:fill="FFFFFF"/>
        </w:rPr>
        <w:t xml:space="preserve"> est un réseau social professionnel en ligne. Aujourd’hui, le site compte plus de 260 millions de membres issus de 170 secteurs d’activités dans plus de 200 pays. </w:t>
      </w:r>
      <w:proofErr w:type="spellStart"/>
      <w:r w:rsidRPr="008B6EBE">
        <w:rPr>
          <w:rFonts w:ascii="Andalus" w:hAnsi="Andalus" w:cs="Andalus"/>
          <w:color w:val="666666"/>
          <w:shd w:val="clear" w:color="auto" w:fill="FFFFFF"/>
        </w:rPr>
        <w:t>LinkedIn</w:t>
      </w:r>
      <w:proofErr w:type="spellEnd"/>
      <w:r w:rsidRPr="008B6EBE">
        <w:rPr>
          <w:rFonts w:ascii="Andalus" w:hAnsi="Andalus" w:cs="Andalus"/>
          <w:color w:val="666666"/>
          <w:shd w:val="clear" w:color="auto" w:fill="FFFFFF"/>
        </w:rPr>
        <w:t xml:space="preserve"> revendique en moyenne plus de 4 millions de visiteurs uniques en France chaque mois</w:t>
      </w:r>
    </w:p>
    <w:p w:rsidR="00DE6956" w:rsidRDefault="00DE6956" w:rsidP="00DE6956">
      <w:pPr>
        <w:shd w:val="clear" w:color="auto" w:fill="FFFFFF"/>
        <w:spacing w:before="100" w:beforeAutospacing="1" w:after="100" w:afterAutospacing="1" w:line="240" w:lineRule="auto"/>
        <w:jc w:val="both"/>
        <w:rPr>
          <w:rFonts w:ascii="Andalus" w:hAnsi="Andalus" w:cs="Andalus"/>
          <w:color w:val="343434"/>
          <w:shd w:val="clear" w:color="auto" w:fill="FFFFFF"/>
        </w:rPr>
      </w:pPr>
      <w:r w:rsidRPr="00DE6956">
        <w:rPr>
          <w:rFonts w:ascii="Andalus" w:hAnsi="Andalus" w:cs="Andalus"/>
          <w:color w:val="343434"/>
          <w:shd w:val="clear" w:color="auto" w:fill="FFFFFF"/>
        </w:rPr>
        <w:t xml:space="preserve">Voici 10 choses à faire pour créer et optimiser un profil </w:t>
      </w:r>
      <w:proofErr w:type="spellStart"/>
      <w:r w:rsidRPr="00DE6956">
        <w:rPr>
          <w:rFonts w:ascii="Andalus" w:hAnsi="Andalus" w:cs="Andalus"/>
          <w:color w:val="343434"/>
          <w:shd w:val="clear" w:color="auto" w:fill="FFFFFF"/>
        </w:rPr>
        <w:t>LinkedIn</w:t>
      </w:r>
      <w:proofErr w:type="spellEnd"/>
      <w:r w:rsidRPr="00DE6956">
        <w:rPr>
          <w:rFonts w:ascii="Andalus" w:hAnsi="Andalus" w:cs="Andalus"/>
          <w:color w:val="343434"/>
          <w:shd w:val="clear" w:color="auto" w:fill="FFFFFF"/>
        </w:rPr>
        <w:t xml:space="preserve"> efficace :</w:t>
      </w:r>
    </w:p>
    <w:p w:rsidR="00DE6956" w:rsidRDefault="00DE6956" w:rsidP="00DE6956">
      <w:pPr>
        <w:shd w:val="clear" w:color="auto" w:fill="FFFFFF"/>
        <w:spacing w:before="100" w:beforeAutospacing="1" w:after="100" w:afterAutospacing="1" w:line="240" w:lineRule="auto"/>
        <w:jc w:val="both"/>
        <w:rPr>
          <w:rFonts w:ascii="Andalus" w:hAnsi="Andalus" w:cs="Andalus"/>
          <w:color w:val="343434"/>
          <w:shd w:val="clear" w:color="auto" w:fill="FFFFFF"/>
        </w:rPr>
      </w:pPr>
      <w:r w:rsidRPr="00DE6956">
        <w:rPr>
          <w:rFonts w:ascii="Andalus" w:hAnsi="Andalus" w:cs="Andalus"/>
          <w:color w:val="343434"/>
          <w:shd w:val="clear" w:color="auto" w:fill="FFFFFF"/>
        </w:rPr>
        <w:t xml:space="preserve">Pour créer votre profil </w:t>
      </w:r>
      <w:proofErr w:type="spellStart"/>
      <w:r w:rsidRPr="00DE6956">
        <w:rPr>
          <w:rFonts w:ascii="Andalus" w:hAnsi="Andalus" w:cs="Andalus"/>
          <w:color w:val="343434"/>
          <w:shd w:val="clear" w:color="auto" w:fill="FFFFFF"/>
        </w:rPr>
        <w:t>LinkedIn</w:t>
      </w:r>
      <w:proofErr w:type="spellEnd"/>
      <w:r w:rsidRPr="00DE6956">
        <w:rPr>
          <w:rFonts w:ascii="Andalus" w:hAnsi="Andalus" w:cs="Andalus"/>
          <w:color w:val="343434"/>
          <w:shd w:val="clear" w:color="auto" w:fill="FFFFFF"/>
        </w:rPr>
        <w:t>, vous avez besoin d’</w:t>
      </w:r>
      <w:r w:rsidRPr="00DE6956">
        <w:rPr>
          <w:rFonts w:ascii="Andalus" w:hAnsi="Andalus" w:cs="Andalus"/>
          <w:b/>
          <w:bCs/>
          <w:color w:val="343434"/>
          <w:bdr w:val="none" w:sz="0" w:space="0" w:color="auto" w:frame="1"/>
          <w:shd w:val="clear" w:color="auto" w:fill="FFFFFF"/>
        </w:rPr>
        <w:t>aller sur le site</w:t>
      </w:r>
      <w:r w:rsidRPr="00DE6956">
        <w:rPr>
          <w:rFonts w:ascii="Andalus" w:hAnsi="Andalus" w:cs="Andalus"/>
          <w:color w:val="343434"/>
          <w:shd w:val="clear" w:color="auto" w:fill="FFFFFF"/>
        </w:rPr>
        <w:t> : </w:t>
      </w:r>
      <w:hyperlink r:id="rId120" w:tgtFrame="_blank" w:history="1">
        <w:r w:rsidRPr="00DE6956">
          <w:rPr>
            <w:rFonts w:ascii="Andalus" w:hAnsi="Andalus" w:cs="Andalus"/>
            <w:color w:val="0771AD"/>
            <w:shd w:val="clear" w:color="auto" w:fill="FFFFFF"/>
          </w:rPr>
          <w:t>https://www.linkedin.com/</w:t>
        </w:r>
      </w:hyperlink>
      <w:r w:rsidRPr="00DE6956">
        <w:rPr>
          <w:rFonts w:ascii="Andalus" w:hAnsi="Andalus" w:cs="Andalus"/>
          <w:color w:val="343434"/>
          <w:shd w:val="clear" w:color="auto" w:fill="FFFFFF"/>
        </w:rPr>
        <w:t> puis en haut à droite de la page, appuyer sur le lien « </w:t>
      </w:r>
      <w:r w:rsidRPr="00DE6956">
        <w:rPr>
          <w:rFonts w:ascii="Andalus" w:hAnsi="Andalus" w:cs="Andalus"/>
          <w:b/>
          <w:bCs/>
          <w:color w:val="343434"/>
          <w:bdr w:val="none" w:sz="0" w:space="0" w:color="auto" w:frame="1"/>
          <w:shd w:val="clear" w:color="auto" w:fill="FFFFFF"/>
        </w:rPr>
        <w:t>S’inscrire</w:t>
      </w:r>
      <w:r w:rsidRPr="00DE6956">
        <w:rPr>
          <w:rFonts w:ascii="Andalus" w:hAnsi="Andalus" w:cs="Andalus"/>
          <w:color w:val="343434"/>
          <w:shd w:val="clear" w:color="auto" w:fill="FFFFFF"/>
        </w:rPr>
        <w:t> » tel que montré sur la capture d’écran ci-dessous. Ensuite suivre la procédure pour remplir les informations demandées.</w:t>
      </w:r>
    </w:p>
    <w:p w:rsidR="00DE6956" w:rsidRPr="00DE6956" w:rsidRDefault="00DE6956" w:rsidP="00DE6956">
      <w:pPr>
        <w:shd w:val="clear" w:color="auto" w:fill="FFFFFF"/>
        <w:spacing w:before="100" w:beforeAutospacing="1" w:after="100" w:afterAutospacing="1" w:line="240" w:lineRule="auto"/>
        <w:jc w:val="both"/>
        <w:rPr>
          <w:rFonts w:ascii="Andalus" w:hAnsi="Andalus" w:cs="Andalus"/>
          <w:color w:val="666666"/>
          <w:shd w:val="clear" w:color="auto" w:fill="FFFFFF"/>
        </w:rPr>
      </w:pPr>
      <w:r>
        <w:rPr>
          <w:noProof/>
          <w:lang w:eastAsia="fr-FR"/>
        </w:rPr>
        <w:drawing>
          <wp:inline distT="0" distB="0" distL="0" distR="0" wp14:anchorId="1D30133E" wp14:editId="2EE46C94">
            <wp:extent cx="5867400" cy="381000"/>
            <wp:effectExtent l="0" t="0" r="0" b="0"/>
            <wp:docPr id="17" name="Image 17" descr="Creer Un Profil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r Un Profil Linkedi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65460" cy="380874"/>
                    </a:xfrm>
                    <a:prstGeom prst="rect">
                      <a:avLst/>
                    </a:prstGeom>
                    <a:noFill/>
                    <a:ln>
                      <a:noFill/>
                    </a:ln>
                  </pic:spPr>
                </pic:pic>
              </a:graphicData>
            </a:graphic>
          </wp:inline>
        </w:drawing>
      </w:r>
    </w:p>
    <w:p w:rsidR="002A4691" w:rsidRPr="002A4691" w:rsidRDefault="002A4691" w:rsidP="002A4691">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2A4691">
        <w:rPr>
          <w:rFonts w:ascii="Andalus" w:eastAsia="Times New Roman" w:hAnsi="Andalus" w:cs="Andalus"/>
          <w:b/>
          <w:bCs/>
          <w:color w:val="F63D3D"/>
          <w:u w:val="single"/>
          <w:lang w:eastAsia="fr-FR"/>
        </w:rPr>
        <w:t xml:space="preserve">Compléter et enrichir un profil </w:t>
      </w:r>
      <w:proofErr w:type="spellStart"/>
      <w:r w:rsidRPr="002A4691">
        <w:rPr>
          <w:rFonts w:ascii="Andalus" w:eastAsia="Times New Roman" w:hAnsi="Andalus" w:cs="Andalus"/>
          <w:b/>
          <w:bCs/>
          <w:color w:val="F63D3D"/>
          <w:u w:val="single"/>
          <w:lang w:eastAsia="fr-FR"/>
        </w:rPr>
        <w:t>LinkedIn</w:t>
      </w:r>
      <w:proofErr w:type="spellEnd"/>
      <w:r w:rsidRPr="002A4691">
        <w:rPr>
          <w:rFonts w:ascii="Andalus" w:eastAsia="Times New Roman" w:hAnsi="Andalus" w:cs="Andalus"/>
          <w:b/>
          <w:bCs/>
          <w:color w:val="F63D3D"/>
          <w:u w:val="single"/>
          <w:lang w:eastAsia="fr-FR"/>
        </w:rPr>
        <w:t xml:space="preserve"> existant</w:t>
      </w:r>
    </w:p>
    <w:p w:rsidR="00152D07" w:rsidRDefault="002A4691" w:rsidP="00152D07">
      <w:pPr>
        <w:shd w:val="clear" w:color="auto" w:fill="FFFFFF"/>
        <w:spacing w:after="450" w:line="240" w:lineRule="auto"/>
        <w:jc w:val="both"/>
        <w:textAlignment w:val="baseline"/>
        <w:rPr>
          <w:rFonts w:ascii="Arial" w:hAnsi="Arial" w:cs="Arial"/>
          <w:color w:val="343434"/>
          <w:sz w:val="26"/>
          <w:szCs w:val="26"/>
          <w:shd w:val="clear" w:color="auto" w:fill="FFFFFF"/>
        </w:rPr>
      </w:pPr>
      <w:r w:rsidRPr="002A4691">
        <w:rPr>
          <w:rFonts w:ascii="Andalus" w:eastAsia="Times New Roman" w:hAnsi="Andalus" w:cs="Andalus"/>
          <w:color w:val="343434"/>
          <w:lang w:eastAsia="fr-FR"/>
        </w:rPr>
        <w:t xml:space="preserve">Il est possible que votre profil soit créé depuis </w:t>
      </w:r>
      <w:proofErr w:type="spellStart"/>
      <w:r w:rsidRPr="002A4691">
        <w:rPr>
          <w:rFonts w:ascii="Andalus" w:eastAsia="Times New Roman" w:hAnsi="Andalus" w:cs="Andalus"/>
          <w:color w:val="343434"/>
          <w:lang w:eastAsia="fr-FR"/>
        </w:rPr>
        <w:t>long temps</w:t>
      </w:r>
      <w:proofErr w:type="spellEnd"/>
      <w:r w:rsidRPr="002A4691">
        <w:rPr>
          <w:rFonts w:ascii="Andalus" w:eastAsia="Times New Roman" w:hAnsi="Andalus" w:cs="Andalus"/>
          <w:color w:val="343434"/>
          <w:lang w:eastAsia="fr-FR"/>
        </w:rPr>
        <w:t>. Resté inactif, vous voilà décidé de le modifier et compléter. Gagnez du temps avec ces illustrations pour trouver le chemin qui vous donne la possibilité de modifier et d’éditer votre profil</w:t>
      </w:r>
      <w:r w:rsidR="00152D07">
        <w:rPr>
          <w:rFonts w:ascii="Andalus" w:eastAsia="Times New Roman" w:hAnsi="Andalus" w:cs="Andalus"/>
          <w:color w:val="343434"/>
          <w:lang w:eastAsia="fr-FR"/>
        </w:rPr>
        <w:t xml:space="preserve">, </w:t>
      </w:r>
      <w:r w:rsidR="00152D07" w:rsidRPr="00152D07">
        <w:rPr>
          <w:rFonts w:ascii="Andalus" w:hAnsi="Andalus" w:cs="Andalus"/>
          <w:color w:val="343434"/>
          <w:shd w:val="clear" w:color="auto" w:fill="FFFFFF"/>
        </w:rPr>
        <w:t>Vous accèderez alors à l’interface de la modification du profil</w:t>
      </w:r>
      <w:r w:rsidR="00152D07">
        <w:rPr>
          <w:rFonts w:ascii="Arial" w:hAnsi="Arial" w:cs="Arial"/>
          <w:color w:val="343434"/>
          <w:sz w:val="26"/>
          <w:szCs w:val="26"/>
          <w:shd w:val="clear" w:color="auto" w:fill="FFFFFF"/>
        </w:rPr>
        <w:t>.</w:t>
      </w:r>
      <w:r w:rsidR="00152D07" w:rsidRPr="00152D07">
        <w:rPr>
          <w:noProof/>
          <w:lang w:eastAsia="fr-FR"/>
        </w:rPr>
        <w:t xml:space="preserve"> </w:t>
      </w:r>
      <w:r w:rsidR="00152D07">
        <w:rPr>
          <w:noProof/>
          <w:lang w:eastAsia="fr-FR"/>
        </w:rPr>
        <w:drawing>
          <wp:inline distT="0" distB="0" distL="0" distR="0" wp14:anchorId="3A62790C" wp14:editId="6ECAA563">
            <wp:extent cx="5772150" cy="10096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72150" cy="1009650"/>
                    </a:xfrm>
                    <a:prstGeom prst="rect">
                      <a:avLst/>
                    </a:prstGeom>
                  </pic:spPr>
                </pic:pic>
              </a:graphicData>
            </a:graphic>
          </wp:inline>
        </w:drawing>
      </w:r>
    </w:p>
    <w:p w:rsidR="00152D07" w:rsidRPr="00152D07" w:rsidRDefault="00152D07" w:rsidP="00152D07">
      <w:pPr>
        <w:shd w:val="clear" w:color="auto" w:fill="FFFFFF"/>
        <w:spacing w:after="450" w:line="240" w:lineRule="auto"/>
        <w:jc w:val="both"/>
        <w:textAlignment w:val="baseline"/>
        <w:rPr>
          <w:rFonts w:ascii="Arial" w:hAnsi="Arial" w:cs="Arial"/>
          <w:color w:val="343434"/>
          <w:sz w:val="26"/>
          <w:szCs w:val="26"/>
          <w:shd w:val="clear" w:color="auto" w:fill="FFFFFF"/>
        </w:rPr>
      </w:pPr>
      <w:r w:rsidRPr="00152D07">
        <w:rPr>
          <w:rFonts w:ascii="Andalus" w:hAnsi="Andalus" w:cs="Andalus"/>
          <w:color w:val="343434"/>
          <w:shd w:val="clear" w:color="auto" w:fill="FFFFFF"/>
        </w:rPr>
        <w:t>Ensuite, repérez les crayons. Vous pourrez alors compléter ou modifier l’entête de votre profil : Image, Titre, Coordonnées …. Et la partie Infos très importante, à ne pas oublier</w:t>
      </w:r>
      <w:r>
        <w:rPr>
          <w:rFonts w:ascii="Arial" w:hAnsi="Arial" w:cs="Arial"/>
          <w:color w:val="343434"/>
          <w:sz w:val="26"/>
          <w:szCs w:val="26"/>
          <w:shd w:val="clear" w:color="auto" w:fill="FFFFFF"/>
        </w:rPr>
        <w:t>.</w:t>
      </w:r>
    </w:p>
    <w:p w:rsidR="00152D07" w:rsidRDefault="00152D07" w:rsidP="002A4691">
      <w:pPr>
        <w:shd w:val="clear" w:color="auto" w:fill="FFFFFF"/>
        <w:spacing w:after="450" w:line="240" w:lineRule="auto"/>
        <w:jc w:val="both"/>
        <w:textAlignment w:val="baseline"/>
        <w:rPr>
          <w:rFonts w:ascii="Andalus" w:eastAsia="Times New Roman" w:hAnsi="Andalus" w:cs="Andalus"/>
          <w:color w:val="343434"/>
          <w:lang w:eastAsia="fr-FR"/>
        </w:rPr>
      </w:pPr>
      <w:r>
        <w:rPr>
          <w:noProof/>
          <w:lang w:eastAsia="fr-FR"/>
        </w:rPr>
        <w:drawing>
          <wp:inline distT="0" distB="0" distL="0" distR="0" wp14:anchorId="6203B513" wp14:editId="05621D31">
            <wp:extent cx="5772150" cy="962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72150" cy="962025"/>
                    </a:xfrm>
                    <a:prstGeom prst="rect">
                      <a:avLst/>
                    </a:prstGeom>
                  </pic:spPr>
                </pic:pic>
              </a:graphicData>
            </a:graphic>
          </wp:inline>
        </w:drawing>
      </w:r>
    </w:p>
    <w:p w:rsidR="002A4691" w:rsidRDefault="00152D07" w:rsidP="00152D07">
      <w:pPr>
        <w:rPr>
          <w:rFonts w:ascii="Andalus" w:hAnsi="Andalus" w:cs="Andalus"/>
          <w:color w:val="343434"/>
          <w:shd w:val="clear" w:color="auto" w:fill="FFFFFF"/>
        </w:rPr>
      </w:pPr>
      <w:r w:rsidRPr="00152D07">
        <w:rPr>
          <w:rFonts w:ascii="Andalus" w:hAnsi="Andalus" w:cs="Andalus"/>
          <w:color w:val="343434"/>
          <w:shd w:val="clear" w:color="auto" w:fill="FFFFFF"/>
        </w:rPr>
        <w:t>Vous voilà prêt à créer et compléter votre profil. Suivez ces 10 étapes :</w:t>
      </w:r>
    </w:p>
    <w:p w:rsidR="00152D07" w:rsidRPr="00D22C93" w:rsidRDefault="00152D07" w:rsidP="00152D07">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D22C93">
        <w:rPr>
          <w:rFonts w:ascii="Andalus" w:eastAsia="Times New Roman" w:hAnsi="Andalus" w:cs="Andalus"/>
          <w:b/>
          <w:bCs/>
          <w:color w:val="F63D3D"/>
          <w:u w:val="single"/>
          <w:lang w:eastAsia="fr-FR"/>
        </w:rPr>
        <w:t xml:space="preserve">1. </w:t>
      </w:r>
      <w:proofErr w:type="gramStart"/>
      <w:r w:rsidRPr="00D22C93">
        <w:rPr>
          <w:rFonts w:ascii="Andalus" w:eastAsia="Times New Roman" w:hAnsi="Andalus" w:cs="Andalus"/>
          <w:b/>
          <w:bCs/>
          <w:color w:val="F63D3D"/>
          <w:u w:val="single"/>
          <w:lang w:eastAsia="fr-FR"/>
        </w:rPr>
        <w:t>a</w:t>
      </w:r>
      <w:proofErr w:type="gramEnd"/>
      <w:r w:rsidRPr="00D22C93">
        <w:rPr>
          <w:rFonts w:ascii="Andalus" w:eastAsia="Times New Roman" w:hAnsi="Andalus" w:cs="Andalus"/>
          <w:b/>
          <w:bCs/>
          <w:color w:val="F63D3D"/>
          <w:u w:val="single"/>
          <w:lang w:eastAsia="fr-FR"/>
        </w:rPr>
        <w:t xml:space="preserve"> La photo du Profil</w:t>
      </w:r>
    </w:p>
    <w:p w:rsidR="00152D07" w:rsidRDefault="00152D07" w:rsidP="00152D07">
      <w:pPr>
        <w:shd w:val="clear" w:color="auto" w:fill="FFFFFF"/>
        <w:spacing w:after="450" w:line="384" w:lineRule="atLeast"/>
        <w:jc w:val="both"/>
        <w:textAlignment w:val="baseline"/>
        <w:rPr>
          <w:rFonts w:ascii="Andalus" w:eastAsia="Times New Roman" w:hAnsi="Andalus" w:cs="Andalus"/>
          <w:color w:val="343434"/>
          <w:lang w:eastAsia="fr-FR"/>
        </w:rPr>
      </w:pPr>
      <w:r w:rsidRPr="00152D07">
        <w:rPr>
          <w:rFonts w:ascii="Andalus" w:eastAsia="Times New Roman" w:hAnsi="Andalus" w:cs="Andalus"/>
          <w:color w:val="343434"/>
          <w:lang w:eastAsia="fr-FR"/>
        </w:rPr>
        <w:t xml:space="preserve">Utilisez une Photo Professionnelle. Une photo de profil pourrait générer 14 fois plus de vues. La photo est un moyen pour créer de la crédibilité sur les médias sociaux professionnels dont </w:t>
      </w:r>
      <w:proofErr w:type="spellStart"/>
      <w:r w:rsidRPr="00152D07">
        <w:rPr>
          <w:rFonts w:ascii="Andalus" w:eastAsia="Times New Roman" w:hAnsi="Andalus" w:cs="Andalus"/>
          <w:color w:val="343434"/>
          <w:lang w:eastAsia="fr-FR"/>
        </w:rPr>
        <w:t>LinkedIn</w:t>
      </w:r>
      <w:proofErr w:type="spellEnd"/>
    </w:p>
    <w:p w:rsidR="00152D07" w:rsidRDefault="00152D07" w:rsidP="00671048">
      <w:pPr>
        <w:shd w:val="clear" w:color="auto" w:fill="FFFFFF"/>
        <w:spacing w:after="450" w:line="384" w:lineRule="atLeast"/>
        <w:jc w:val="both"/>
        <w:textAlignment w:val="baseline"/>
        <w:rPr>
          <w:rFonts w:ascii="Andalus" w:hAnsi="Andalus" w:cs="Andalus"/>
          <w:color w:val="343434"/>
          <w:shd w:val="clear" w:color="auto" w:fill="FFFFFF"/>
        </w:rPr>
      </w:pPr>
      <w:r w:rsidRPr="00671048">
        <w:rPr>
          <w:rFonts w:ascii="Andalus" w:hAnsi="Andalus" w:cs="Andalus"/>
          <w:color w:val="343434"/>
          <w:shd w:val="clear" w:color="auto" w:fill="FFFFFF"/>
        </w:rPr>
        <w:lastRenderedPageBreak/>
        <w:t xml:space="preserve">Ne pas utiliser un logo d’entreprise, un </w:t>
      </w:r>
      <w:proofErr w:type="spellStart"/>
      <w:r w:rsidRPr="00671048">
        <w:rPr>
          <w:rFonts w:ascii="Andalus" w:hAnsi="Andalus" w:cs="Andalus"/>
          <w:color w:val="343434"/>
          <w:shd w:val="clear" w:color="auto" w:fill="FFFFFF"/>
        </w:rPr>
        <w:t>Selfie</w:t>
      </w:r>
      <w:proofErr w:type="spellEnd"/>
      <w:r w:rsidRPr="00671048">
        <w:rPr>
          <w:rFonts w:ascii="Andalus" w:hAnsi="Andalus" w:cs="Andalus"/>
          <w:color w:val="343434"/>
          <w:shd w:val="clear" w:color="auto" w:fill="FFFFFF"/>
        </w:rPr>
        <w:t>, une photo de vacances</w:t>
      </w:r>
      <w:r w:rsidR="00671048" w:rsidRPr="00671048">
        <w:rPr>
          <w:rFonts w:ascii="Andalus" w:hAnsi="Andalus" w:cs="Andalus"/>
          <w:color w:val="343434"/>
          <w:shd w:val="clear" w:color="auto" w:fill="FFFFFF"/>
        </w:rPr>
        <w:t>, La bonne pratique est d’utiliser la même photo sur l’ensemble de vos réseaux sociaux professionnels (</w:t>
      </w:r>
      <w:proofErr w:type="spellStart"/>
      <w:r w:rsidR="00671048" w:rsidRPr="00671048">
        <w:rPr>
          <w:rFonts w:ascii="Andalus" w:hAnsi="Andalus" w:cs="Andalus"/>
          <w:color w:val="343434"/>
          <w:shd w:val="clear" w:color="auto" w:fill="FFFFFF"/>
        </w:rPr>
        <w:t>Twitter</w:t>
      </w:r>
      <w:proofErr w:type="spellEnd"/>
      <w:r w:rsidR="00671048" w:rsidRPr="00671048">
        <w:rPr>
          <w:rFonts w:ascii="Andalus" w:hAnsi="Andalus" w:cs="Andalus"/>
          <w:color w:val="343434"/>
          <w:shd w:val="clear" w:color="auto" w:fill="FFFFFF"/>
        </w:rPr>
        <w:t xml:space="preserve">, Facebook, </w:t>
      </w:r>
      <w:proofErr w:type="spellStart"/>
      <w:r w:rsidR="00671048" w:rsidRPr="00671048">
        <w:rPr>
          <w:rFonts w:ascii="Andalus" w:hAnsi="Andalus" w:cs="Andalus"/>
          <w:color w:val="343434"/>
          <w:shd w:val="clear" w:color="auto" w:fill="FFFFFF"/>
        </w:rPr>
        <w:t>LinkedIn</w:t>
      </w:r>
      <w:proofErr w:type="spellEnd"/>
      <w:r w:rsidR="00671048" w:rsidRPr="00671048">
        <w:rPr>
          <w:rFonts w:ascii="Andalus" w:hAnsi="Andalus" w:cs="Andalus"/>
          <w:color w:val="343434"/>
          <w:shd w:val="clear" w:color="auto" w:fill="FFFFFF"/>
        </w:rPr>
        <w:t>, Google+) de sorte que votre marque personnelle soit unique</w:t>
      </w:r>
    </w:p>
    <w:p w:rsidR="00671048" w:rsidRPr="00D22C93" w:rsidRDefault="00671048" w:rsidP="00671048">
      <w:pPr>
        <w:shd w:val="clear" w:color="auto" w:fill="FFFFFF"/>
        <w:spacing w:before="330" w:after="165" w:line="240" w:lineRule="auto"/>
        <w:jc w:val="both"/>
        <w:outlineLvl w:val="2"/>
        <w:rPr>
          <w:rFonts w:ascii="Andalus" w:eastAsia="Times New Roman" w:hAnsi="Andalus" w:cs="Andalus"/>
          <w:b/>
          <w:bCs/>
          <w:color w:val="F63D3D"/>
          <w:u w:val="single"/>
          <w:lang w:eastAsia="fr-FR"/>
        </w:rPr>
      </w:pPr>
      <w:proofErr w:type="gramStart"/>
      <w:r w:rsidRPr="00D22C93">
        <w:rPr>
          <w:rFonts w:ascii="Andalus" w:eastAsia="Times New Roman" w:hAnsi="Andalus" w:cs="Andalus"/>
          <w:b/>
          <w:bCs/>
          <w:color w:val="F63D3D"/>
          <w:u w:val="single"/>
          <w:lang w:eastAsia="fr-FR"/>
        </w:rPr>
        <w:t>1.b</w:t>
      </w:r>
      <w:proofErr w:type="gramEnd"/>
      <w:r w:rsidRPr="00D22C93">
        <w:rPr>
          <w:rFonts w:ascii="Andalus" w:eastAsia="Times New Roman" w:hAnsi="Andalus" w:cs="Andalus"/>
          <w:b/>
          <w:bCs/>
          <w:color w:val="F63D3D"/>
          <w:u w:val="single"/>
          <w:lang w:eastAsia="fr-FR"/>
        </w:rPr>
        <w:t xml:space="preserve"> La photo de couverture du Profil</w:t>
      </w:r>
    </w:p>
    <w:p w:rsidR="00671048" w:rsidRDefault="00671048" w:rsidP="00671048">
      <w:pPr>
        <w:shd w:val="clear" w:color="auto" w:fill="FFFFFF"/>
        <w:spacing w:after="450" w:line="384" w:lineRule="atLeast"/>
        <w:jc w:val="both"/>
        <w:textAlignment w:val="baseline"/>
        <w:rPr>
          <w:rFonts w:ascii="Andalus" w:hAnsi="Andalus" w:cs="Andalus"/>
          <w:color w:val="343434"/>
          <w:shd w:val="clear" w:color="auto" w:fill="FFFFFF"/>
        </w:rPr>
      </w:pPr>
      <w:r w:rsidRPr="00671048">
        <w:rPr>
          <w:rFonts w:ascii="Andalus" w:eastAsia="Times New Roman" w:hAnsi="Andalus" w:cs="Andalus"/>
          <w:color w:val="343434"/>
          <w:lang w:eastAsia="fr-FR"/>
        </w:rPr>
        <w:t>Vous disposez, d’un espace en tête de la page de votre profil pour communiquer avec une large image. Une occasion pour communiquer le slogan associé à vos produit / service, à votre expertise… Appelé La photo de couverture</w:t>
      </w:r>
      <w:r>
        <w:rPr>
          <w:rFonts w:ascii="Andalus" w:eastAsia="Times New Roman" w:hAnsi="Andalus" w:cs="Andalus"/>
          <w:color w:val="343434"/>
          <w:lang w:eastAsia="fr-FR"/>
        </w:rPr>
        <w:t xml:space="preserve">, </w:t>
      </w:r>
      <w:r w:rsidRPr="00671048">
        <w:rPr>
          <w:rFonts w:ascii="Andalus" w:hAnsi="Andalus" w:cs="Andalus"/>
          <w:color w:val="343434"/>
          <w:shd w:val="clear" w:color="auto" w:fill="FFFFFF"/>
        </w:rPr>
        <w:t>Voir l’exemple ci-dessous</w:t>
      </w:r>
      <w:r>
        <w:rPr>
          <w:rFonts w:ascii="Andalus" w:hAnsi="Andalus" w:cs="Andalus"/>
          <w:color w:val="343434"/>
          <w:shd w:val="clear" w:color="auto" w:fill="FFFFFF"/>
        </w:rPr>
        <w:t> :</w:t>
      </w:r>
      <w:r w:rsidRPr="00671048">
        <w:rPr>
          <w:noProof/>
          <w:lang w:eastAsia="fr-FR"/>
        </w:rPr>
        <w:t xml:space="preserve"> </w:t>
      </w:r>
      <w:r>
        <w:rPr>
          <w:noProof/>
          <w:lang w:eastAsia="fr-FR"/>
        </w:rPr>
        <w:drawing>
          <wp:inline distT="0" distB="0" distL="0" distR="0" wp14:anchorId="4BC3BF89" wp14:editId="2F97BBD8">
            <wp:extent cx="5724525" cy="7334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24525" cy="733425"/>
                    </a:xfrm>
                    <a:prstGeom prst="rect">
                      <a:avLst/>
                    </a:prstGeom>
                  </pic:spPr>
                </pic:pic>
              </a:graphicData>
            </a:graphic>
          </wp:inline>
        </w:drawing>
      </w:r>
    </w:p>
    <w:p w:rsidR="0025518B" w:rsidRPr="0025518B" w:rsidRDefault="0025518B" w:rsidP="0025518B">
      <w:pPr>
        <w:shd w:val="clear" w:color="auto" w:fill="FFFFFF"/>
        <w:spacing w:before="330" w:after="165" w:line="240" w:lineRule="auto"/>
        <w:outlineLvl w:val="2"/>
        <w:rPr>
          <w:rFonts w:ascii="Andalus" w:eastAsia="Times New Roman" w:hAnsi="Andalus" w:cs="Andalus"/>
          <w:b/>
          <w:bCs/>
          <w:color w:val="F63D3D"/>
          <w:u w:val="single"/>
          <w:lang w:eastAsia="fr-FR"/>
        </w:rPr>
      </w:pPr>
      <w:r w:rsidRPr="0025518B">
        <w:rPr>
          <w:rFonts w:ascii="Andalus" w:eastAsia="Times New Roman" w:hAnsi="Andalus" w:cs="Andalus"/>
          <w:b/>
          <w:bCs/>
          <w:color w:val="F63D3D"/>
          <w:u w:val="single"/>
          <w:lang w:eastAsia="fr-FR"/>
        </w:rPr>
        <w:t>2. Titre professionnel du profil</w:t>
      </w:r>
    </w:p>
    <w:p w:rsidR="0025518B" w:rsidRPr="0025518B" w:rsidRDefault="0025518B" w:rsidP="0025518B">
      <w:pPr>
        <w:shd w:val="clear" w:color="auto" w:fill="FFFFFF"/>
        <w:spacing w:after="0" w:line="384" w:lineRule="atLeast"/>
        <w:jc w:val="both"/>
        <w:textAlignment w:val="baseline"/>
        <w:rPr>
          <w:rFonts w:ascii="Andalus" w:eastAsia="Times New Roman" w:hAnsi="Andalus" w:cs="Andalus"/>
          <w:color w:val="343434"/>
          <w:lang w:eastAsia="fr-FR"/>
        </w:rPr>
      </w:pPr>
      <w:r w:rsidRPr="0025518B">
        <w:rPr>
          <w:rFonts w:ascii="Andalus" w:eastAsia="Times New Roman" w:hAnsi="Andalus" w:cs="Andalus"/>
          <w:color w:val="343434"/>
          <w:lang w:eastAsia="fr-FR"/>
        </w:rPr>
        <w:t>Le titre ou l’en-tête du profil (</w:t>
      </w:r>
      <w:r w:rsidRPr="0025518B">
        <w:rPr>
          <w:rFonts w:ascii="Andalus" w:eastAsia="Times New Roman" w:hAnsi="Andalus" w:cs="Andalus"/>
          <w:color w:val="FF0000"/>
          <w:bdr w:val="none" w:sz="0" w:space="0" w:color="auto" w:frame="1"/>
          <w:lang w:eastAsia="fr-FR"/>
        </w:rPr>
        <w:t>120 caractères</w:t>
      </w:r>
      <w:r w:rsidRPr="0025518B">
        <w:rPr>
          <w:rFonts w:ascii="Andalus" w:eastAsia="Times New Roman" w:hAnsi="Andalus" w:cs="Andalus"/>
          <w:color w:val="343434"/>
          <w:lang w:eastAsia="fr-FR"/>
        </w:rPr>
        <w:t xml:space="preserve">) est la ligne qui s’affiche juste en dessous de votre nom et prénom. C’est la ligne qui véhicule votre identité professionnelle partout sur le réseau </w:t>
      </w:r>
      <w:proofErr w:type="spellStart"/>
      <w:r w:rsidRPr="0025518B">
        <w:rPr>
          <w:rFonts w:ascii="Andalus" w:eastAsia="Times New Roman" w:hAnsi="Andalus" w:cs="Andalus"/>
          <w:color w:val="343434"/>
          <w:lang w:eastAsia="fr-FR"/>
        </w:rPr>
        <w:t>LinkedIn</w:t>
      </w:r>
      <w:proofErr w:type="spellEnd"/>
      <w:r w:rsidRPr="0025518B">
        <w:rPr>
          <w:rFonts w:ascii="Andalus" w:eastAsia="Times New Roman" w:hAnsi="Andalus" w:cs="Andalus"/>
          <w:color w:val="343434"/>
          <w:lang w:eastAsia="fr-FR"/>
        </w:rPr>
        <w:t xml:space="preserve"> mais aussi dans les résultats de recherche Google. Il doit être </w:t>
      </w:r>
      <w:r w:rsidRPr="0025518B">
        <w:rPr>
          <w:rFonts w:ascii="Andalus" w:eastAsia="Times New Roman" w:hAnsi="Andalus" w:cs="Andalus"/>
          <w:b/>
          <w:bCs/>
          <w:color w:val="343434"/>
          <w:bdr w:val="none" w:sz="0" w:space="0" w:color="auto" w:frame="1"/>
          <w:lang w:eastAsia="fr-FR"/>
        </w:rPr>
        <w:t>accrocheur</w:t>
      </w:r>
      <w:r w:rsidRPr="0025518B">
        <w:rPr>
          <w:rFonts w:ascii="Andalus" w:eastAsia="Times New Roman" w:hAnsi="Andalus" w:cs="Andalus"/>
          <w:color w:val="343434"/>
          <w:lang w:eastAsia="fr-FR"/>
        </w:rPr>
        <w:t>, très </w:t>
      </w:r>
      <w:r w:rsidRPr="0025518B">
        <w:rPr>
          <w:rFonts w:ascii="Andalus" w:eastAsia="Times New Roman" w:hAnsi="Andalus" w:cs="Andalus"/>
          <w:b/>
          <w:bCs/>
          <w:color w:val="343434"/>
          <w:bdr w:val="none" w:sz="0" w:space="0" w:color="auto" w:frame="1"/>
          <w:lang w:eastAsia="fr-FR"/>
        </w:rPr>
        <w:t>précis</w:t>
      </w:r>
      <w:r w:rsidRPr="0025518B">
        <w:rPr>
          <w:rFonts w:ascii="Andalus" w:eastAsia="Times New Roman" w:hAnsi="Andalus" w:cs="Andalus"/>
          <w:color w:val="343434"/>
          <w:lang w:eastAsia="fr-FR"/>
        </w:rPr>
        <w:t>, rédigé en adéquation avec le prospect « Persona » et la problématique que vous visez chez lui en y associant les </w:t>
      </w:r>
      <w:r w:rsidRPr="0025518B">
        <w:rPr>
          <w:rFonts w:ascii="Andalus" w:eastAsia="Times New Roman" w:hAnsi="Andalus" w:cs="Andalus"/>
          <w:b/>
          <w:bCs/>
          <w:color w:val="343434"/>
          <w:bdr w:val="none" w:sz="0" w:space="0" w:color="auto" w:frame="1"/>
          <w:lang w:eastAsia="fr-FR"/>
        </w:rPr>
        <w:t>bénéfices du produit ou service que vous proposez</w:t>
      </w:r>
    </w:p>
    <w:p w:rsidR="00671048" w:rsidRDefault="0025518B" w:rsidP="00671048">
      <w:pPr>
        <w:shd w:val="clear" w:color="auto" w:fill="FFFFFF"/>
        <w:spacing w:after="450" w:line="384" w:lineRule="atLeast"/>
        <w:jc w:val="both"/>
        <w:textAlignment w:val="baseline"/>
        <w:rPr>
          <w:rFonts w:ascii="Andalus" w:hAnsi="Andalus" w:cs="Andalus"/>
          <w:color w:val="343434"/>
          <w:shd w:val="clear" w:color="auto" w:fill="FFFFFF"/>
        </w:rPr>
      </w:pPr>
      <w:r>
        <w:rPr>
          <w:noProof/>
          <w:lang w:eastAsia="fr-FR"/>
        </w:rPr>
        <w:drawing>
          <wp:inline distT="0" distB="0" distL="0" distR="0" wp14:anchorId="5E6CA02A" wp14:editId="03E60E26">
            <wp:extent cx="5762625" cy="10953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2625" cy="1095375"/>
                    </a:xfrm>
                    <a:prstGeom prst="rect">
                      <a:avLst/>
                    </a:prstGeom>
                  </pic:spPr>
                </pic:pic>
              </a:graphicData>
            </a:graphic>
          </wp:inline>
        </w:drawing>
      </w:r>
    </w:p>
    <w:p w:rsidR="00290E22" w:rsidRPr="00290E22" w:rsidRDefault="00290E22" w:rsidP="00290E22">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290E22">
        <w:rPr>
          <w:rFonts w:ascii="Andalus" w:eastAsia="Times New Roman" w:hAnsi="Andalus" w:cs="Andalus"/>
          <w:b/>
          <w:bCs/>
          <w:color w:val="F63D3D"/>
          <w:u w:val="single"/>
          <w:lang w:eastAsia="fr-FR"/>
        </w:rPr>
        <w:t>3. Les coordonnées</w:t>
      </w:r>
    </w:p>
    <w:p w:rsidR="00290E22" w:rsidRDefault="00290E22" w:rsidP="00290E22">
      <w:pPr>
        <w:shd w:val="clear" w:color="auto" w:fill="FFFFFF"/>
        <w:spacing w:after="0" w:line="384" w:lineRule="atLeast"/>
        <w:jc w:val="both"/>
        <w:textAlignment w:val="baseline"/>
        <w:rPr>
          <w:rFonts w:ascii="Andalus" w:eastAsia="Times New Roman" w:hAnsi="Andalus" w:cs="Andalus"/>
          <w:color w:val="343434"/>
          <w:lang w:eastAsia="fr-FR"/>
        </w:rPr>
      </w:pPr>
      <w:r w:rsidRPr="00290E22">
        <w:rPr>
          <w:rFonts w:ascii="Andalus" w:eastAsia="Times New Roman" w:hAnsi="Andalus" w:cs="Andalus"/>
          <w:color w:val="343434"/>
          <w:lang w:eastAsia="fr-FR"/>
        </w:rPr>
        <w:t xml:space="preserve">En plus de vos coordonnées habituelles, profitez des champs proposés par </w:t>
      </w:r>
      <w:proofErr w:type="spellStart"/>
      <w:r w:rsidRPr="00290E22">
        <w:rPr>
          <w:rFonts w:ascii="Andalus" w:eastAsia="Times New Roman" w:hAnsi="Andalus" w:cs="Andalus"/>
          <w:color w:val="343434"/>
          <w:lang w:eastAsia="fr-FR"/>
        </w:rPr>
        <w:t>LinkedIn</w:t>
      </w:r>
      <w:proofErr w:type="spellEnd"/>
      <w:r w:rsidRPr="00290E22">
        <w:rPr>
          <w:rFonts w:ascii="Andalus" w:eastAsia="Times New Roman" w:hAnsi="Andalus" w:cs="Andalus"/>
          <w:color w:val="343434"/>
          <w:lang w:eastAsia="fr-FR"/>
        </w:rPr>
        <w:t xml:space="preserve"> pour préciser le</w:t>
      </w:r>
      <w:r w:rsidRPr="00290E22">
        <w:rPr>
          <w:rFonts w:ascii="Andalus" w:eastAsia="Times New Roman" w:hAnsi="Andalus" w:cs="Andalus"/>
          <w:b/>
          <w:bCs/>
          <w:color w:val="343434"/>
          <w:bdr w:val="none" w:sz="0" w:space="0" w:color="auto" w:frame="1"/>
          <w:lang w:eastAsia="fr-FR"/>
        </w:rPr>
        <w:t> lieu géographique</w:t>
      </w:r>
      <w:r w:rsidRPr="00290E22">
        <w:rPr>
          <w:rFonts w:ascii="Andalus" w:eastAsia="Times New Roman" w:hAnsi="Andalus" w:cs="Andalus"/>
          <w:color w:val="343434"/>
          <w:lang w:eastAsia="fr-FR"/>
        </w:rPr>
        <w:t> de votre société, votre </w:t>
      </w:r>
      <w:r w:rsidRPr="00290E22">
        <w:rPr>
          <w:rFonts w:ascii="Andalus" w:eastAsia="Times New Roman" w:hAnsi="Andalus" w:cs="Andalus"/>
          <w:b/>
          <w:bCs/>
          <w:color w:val="343434"/>
          <w:bdr w:val="none" w:sz="0" w:space="0" w:color="auto" w:frame="1"/>
          <w:lang w:eastAsia="fr-FR"/>
        </w:rPr>
        <w:t>secteur d’activité</w:t>
      </w:r>
      <w:r w:rsidRPr="00290E22">
        <w:rPr>
          <w:rFonts w:ascii="Andalus" w:eastAsia="Times New Roman" w:hAnsi="Andalus" w:cs="Andalus"/>
          <w:color w:val="343434"/>
          <w:lang w:eastAsia="fr-FR"/>
        </w:rPr>
        <w:t xml:space="preserve">. Renseignez les champs pour augmenter la pertinence de votre profil. Aussi, n’oubliez </w:t>
      </w:r>
      <w:proofErr w:type="spellStart"/>
      <w:r w:rsidRPr="00290E22">
        <w:rPr>
          <w:rFonts w:ascii="Andalus" w:eastAsia="Times New Roman" w:hAnsi="Andalus" w:cs="Andalus"/>
          <w:color w:val="343434"/>
          <w:lang w:eastAsia="fr-FR"/>
        </w:rPr>
        <w:t>par</w:t>
      </w:r>
      <w:proofErr w:type="spellEnd"/>
      <w:r w:rsidRPr="00290E22">
        <w:rPr>
          <w:rFonts w:ascii="Andalus" w:eastAsia="Times New Roman" w:hAnsi="Andalus" w:cs="Andalus"/>
          <w:color w:val="343434"/>
          <w:lang w:eastAsia="fr-FR"/>
        </w:rPr>
        <w:t xml:space="preserve"> d’ajouter les</w:t>
      </w:r>
      <w:r w:rsidRPr="00290E22">
        <w:rPr>
          <w:rFonts w:ascii="Andalus" w:eastAsia="Times New Roman" w:hAnsi="Andalus" w:cs="Andalus"/>
          <w:b/>
          <w:bCs/>
          <w:color w:val="343434"/>
          <w:bdr w:val="none" w:sz="0" w:space="0" w:color="auto" w:frame="1"/>
          <w:lang w:eastAsia="fr-FR"/>
        </w:rPr>
        <w:t> </w:t>
      </w:r>
      <w:proofErr w:type="spellStart"/>
      <w:r w:rsidRPr="00290E22">
        <w:rPr>
          <w:rFonts w:ascii="Andalus" w:eastAsia="Times New Roman" w:hAnsi="Andalus" w:cs="Andalus"/>
          <w:b/>
          <w:bCs/>
          <w:color w:val="343434"/>
          <w:bdr w:val="none" w:sz="0" w:space="0" w:color="auto" w:frame="1"/>
          <w:lang w:eastAsia="fr-FR"/>
        </w:rPr>
        <w:t>URLs</w:t>
      </w:r>
      <w:proofErr w:type="spellEnd"/>
      <w:r w:rsidRPr="00290E22">
        <w:rPr>
          <w:rFonts w:ascii="Andalus" w:eastAsia="Times New Roman" w:hAnsi="Andalus" w:cs="Andalus"/>
          <w:color w:val="343434"/>
          <w:lang w:eastAsia="fr-FR"/>
        </w:rPr>
        <w:t> orientant le lecteur vers votre site, votre blog</w:t>
      </w:r>
      <w:r>
        <w:rPr>
          <w:rFonts w:ascii="Andalus" w:eastAsia="Times New Roman" w:hAnsi="Andalus" w:cs="Andalus"/>
          <w:color w:val="343434"/>
          <w:lang w:eastAsia="fr-FR"/>
        </w:rPr>
        <w:t>,</w:t>
      </w:r>
    </w:p>
    <w:p w:rsidR="00290E22" w:rsidRPr="00290E22" w:rsidRDefault="00290E22" w:rsidP="00290E22">
      <w:pPr>
        <w:shd w:val="clear" w:color="auto" w:fill="FFFFFF"/>
        <w:spacing w:after="0" w:line="384" w:lineRule="atLeast"/>
        <w:jc w:val="both"/>
        <w:textAlignment w:val="baseline"/>
        <w:rPr>
          <w:rFonts w:ascii="Andalus" w:eastAsia="Times New Roman" w:hAnsi="Andalus" w:cs="Andalus"/>
          <w:color w:val="343434"/>
          <w:lang w:eastAsia="fr-FR"/>
        </w:rPr>
      </w:pPr>
      <w:r>
        <w:rPr>
          <w:noProof/>
          <w:lang w:eastAsia="fr-FR"/>
        </w:rPr>
        <w:drawing>
          <wp:inline distT="0" distB="0" distL="0" distR="0" wp14:anchorId="33CCEF95" wp14:editId="580FE924">
            <wp:extent cx="5760010" cy="13430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60720" cy="1343191"/>
                    </a:xfrm>
                    <a:prstGeom prst="rect">
                      <a:avLst/>
                    </a:prstGeom>
                  </pic:spPr>
                </pic:pic>
              </a:graphicData>
            </a:graphic>
          </wp:inline>
        </w:drawing>
      </w:r>
    </w:p>
    <w:p w:rsidR="000C3B22" w:rsidRPr="000C3B22" w:rsidRDefault="000C3B22" w:rsidP="000C3B22">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0C3B22">
        <w:rPr>
          <w:rFonts w:ascii="Andalus" w:eastAsia="Times New Roman" w:hAnsi="Andalus" w:cs="Andalus"/>
          <w:b/>
          <w:bCs/>
          <w:color w:val="F63D3D"/>
          <w:u w:val="single"/>
          <w:lang w:eastAsia="fr-FR"/>
        </w:rPr>
        <w:lastRenderedPageBreak/>
        <w:t>4. Personnaliser l’adresse du profil</w:t>
      </w:r>
    </w:p>
    <w:p w:rsidR="000C3B22" w:rsidRDefault="000C3B22" w:rsidP="000C3B22">
      <w:pPr>
        <w:shd w:val="clear" w:color="auto" w:fill="FFFFFF"/>
        <w:spacing w:after="0" w:line="384" w:lineRule="atLeast"/>
        <w:jc w:val="both"/>
        <w:textAlignment w:val="baseline"/>
        <w:rPr>
          <w:rFonts w:ascii="Andalus" w:hAnsi="Andalus" w:cs="Andalus"/>
          <w:color w:val="202124"/>
          <w:shd w:val="clear" w:color="auto" w:fill="FFFFFF"/>
        </w:rPr>
      </w:pPr>
      <w:r w:rsidRPr="000C3B22">
        <w:rPr>
          <w:rFonts w:ascii="Andalus" w:eastAsia="Times New Roman" w:hAnsi="Andalus" w:cs="Andalus"/>
          <w:color w:val="343434"/>
          <w:lang w:eastAsia="fr-FR"/>
        </w:rPr>
        <w:t xml:space="preserve">Lorsque vous créez votre profil, </w:t>
      </w:r>
      <w:proofErr w:type="spellStart"/>
      <w:r w:rsidRPr="000C3B22">
        <w:rPr>
          <w:rFonts w:ascii="Andalus" w:eastAsia="Times New Roman" w:hAnsi="Andalus" w:cs="Andalus"/>
          <w:color w:val="343434"/>
          <w:lang w:eastAsia="fr-FR"/>
        </w:rPr>
        <w:t>LinkedIn</w:t>
      </w:r>
      <w:proofErr w:type="spellEnd"/>
      <w:r w:rsidRPr="000C3B22">
        <w:rPr>
          <w:rFonts w:ascii="Andalus" w:eastAsia="Times New Roman" w:hAnsi="Andalus" w:cs="Andalus"/>
          <w:color w:val="343434"/>
          <w:lang w:eastAsia="fr-FR"/>
        </w:rPr>
        <w:t xml:space="preserve"> attribue une adresse à votre profil qui contient entre autres des chiffres. </w:t>
      </w:r>
      <w:r w:rsidRPr="000C3B22">
        <w:rPr>
          <w:rFonts w:ascii="Andalus" w:eastAsia="Times New Roman" w:hAnsi="Andalus" w:cs="Andalus"/>
          <w:b/>
          <w:bCs/>
          <w:color w:val="343434"/>
          <w:bdr w:val="none" w:sz="0" w:space="0" w:color="auto" w:frame="1"/>
          <w:lang w:eastAsia="fr-FR"/>
        </w:rPr>
        <w:t xml:space="preserve">Soyez </w:t>
      </w:r>
      <w:proofErr w:type="gramStart"/>
      <w:r w:rsidRPr="000C3B22">
        <w:rPr>
          <w:rFonts w:ascii="Andalus" w:eastAsia="Times New Roman" w:hAnsi="Andalus" w:cs="Andalus"/>
          <w:b/>
          <w:bCs/>
          <w:color w:val="343434"/>
          <w:bdr w:val="none" w:sz="0" w:space="0" w:color="auto" w:frame="1"/>
          <w:lang w:eastAsia="fr-FR"/>
        </w:rPr>
        <w:t>le ou la première</w:t>
      </w:r>
      <w:proofErr w:type="gramEnd"/>
      <w:r w:rsidRPr="000C3B22">
        <w:rPr>
          <w:rFonts w:ascii="Andalus" w:eastAsia="Times New Roman" w:hAnsi="Andalus" w:cs="Andalus"/>
          <w:b/>
          <w:bCs/>
          <w:color w:val="343434"/>
          <w:bdr w:val="none" w:sz="0" w:space="0" w:color="auto" w:frame="1"/>
          <w:lang w:eastAsia="fr-FR"/>
        </w:rPr>
        <w:t xml:space="preserve"> à personnaliser votre URL</w:t>
      </w:r>
      <w:r w:rsidR="00B536A5">
        <w:rPr>
          <w:rFonts w:ascii="Andalus" w:eastAsia="Times New Roman" w:hAnsi="Andalus" w:cs="Andalus"/>
          <w:b/>
          <w:bCs/>
          <w:color w:val="343434"/>
          <w:bdr w:val="none" w:sz="0" w:space="0" w:color="auto" w:frame="1"/>
          <w:lang w:eastAsia="fr-FR"/>
        </w:rPr>
        <w:t> </w:t>
      </w:r>
      <w:r w:rsidR="00B536A5" w:rsidRPr="00B536A5">
        <w:rPr>
          <w:rFonts w:ascii="Andalus" w:eastAsia="Times New Roman" w:hAnsi="Andalus" w:cs="Andalus"/>
          <w:b/>
          <w:bCs/>
          <w:color w:val="343434"/>
          <w:bdr w:val="none" w:sz="0" w:space="0" w:color="auto" w:frame="1"/>
          <w:lang w:eastAsia="fr-FR"/>
        </w:rPr>
        <w:t>« </w:t>
      </w:r>
      <w:r w:rsidR="00B536A5" w:rsidRPr="00B536A5">
        <w:rPr>
          <w:rFonts w:ascii="Andalus" w:hAnsi="Andalus" w:cs="Andalus"/>
          <w:color w:val="202124"/>
          <w:shd w:val="clear" w:color="auto" w:fill="FFFFFF"/>
        </w:rPr>
        <w:t>Adresse d'un site ou d'une page hypertexte sur Internet (ex. http://www.lerobert.com). »</w:t>
      </w:r>
    </w:p>
    <w:p w:rsidR="00B536A5" w:rsidRPr="00B536A5" w:rsidRDefault="00B536A5" w:rsidP="00B536A5">
      <w:pPr>
        <w:shd w:val="clear" w:color="auto" w:fill="FFFFFF"/>
        <w:spacing w:after="0" w:line="240" w:lineRule="auto"/>
        <w:jc w:val="both"/>
        <w:outlineLvl w:val="2"/>
        <w:rPr>
          <w:rFonts w:ascii="Andalus" w:eastAsia="Times New Roman" w:hAnsi="Andalus" w:cs="Andalus"/>
          <w:b/>
          <w:bCs/>
          <w:color w:val="F63D3D"/>
          <w:u w:val="single"/>
          <w:lang w:eastAsia="fr-FR"/>
        </w:rPr>
      </w:pPr>
      <w:r w:rsidRPr="00D22C93">
        <w:rPr>
          <w:rFonts w:ascii="Andalus" w:eastAsia="Times New Roman" w:hAnsi="Andalus" w:cs="Andalus"/>
          <w:b/>
          <w:bCs/>
          <w:color w:val="F63D3D"/>
          <w:u w:val="single"/>
          <w:bdr w:val="none" w:sz="0" w:space="0" w:color="auto" w:frame="1"/>
          <w:lang w:eastAsia="fr-FR"/>
        </w:rPr>
        <w:t xml:space="preserve">5. Infos : optimiser la description de votre profil </w:t>
      </w:r>
      <w:proofErr w:type="spellStart"/>
      <w:r w:rsidRPr="00D22C93">
        <w:rPr>
          <w:rFonts w:ascii="Andalus" w:eastAsia="Times New Roman" w:hAnsi="Andalus" w:cs="Andalus"/>
          <w:b/>
          <w:bCs/>
          <w:color w:val="F63D3D"/>
          <w:u w:val="single"/>
          <w:bdr w:val="none" w:sz="0" w:space="0" w:color="auto" w:frame="1"/>
          <w:lang w:eastAsia="fr-FR"/>
        </w:rPr>
        <w:t>LinkedIn</w:t>
      </w:r>
      <w:proofErr w:type="spellEnd"/>
    </w:p>
    <w:p w:rsidR="00B536A5" w:rsidRPr="00B536A5" w:rsidRDefault="00B536A5" w:rsidP="00B536A5">
      <w:pPr>
        <w:pStyle w:val="NormalWeb"/>
        <w:shd w:val="clear" w:color="auto" w:fill="FFFFFF"/>
        <w:spacing w:before="0" w:beforeAutospacing="0" w:after="0" w:afterAutospacing="0" w:line="384" w:lineRule="atLeast"/>
        <w:jc w:val="both"/>
        <w:textAlignment w:val="baseline"/>
        <w:rPr>
          <w:rFonts w:ascii="Andalus" w:hAnsi="Andalus" w:cs="Andalus"/>
          <w:color w:val="343434"/>
          <w:sz w:val="22"/>
          <w:szCs w:val="22"/>
        </w:rPr>
      </w:pPr>
      <w:r w:rsidRPr="00B536A5">
        <w:rPr>
          <w:rFonts w:ascii="Andalus" w:hAnsi="Andalus" w:cs="Andalus"/>
          <w:color w:val="343434"/>
          <w:sz w:val="22"/>
          <w:szCs w:val="22"/>
        </w:rPr>
        <w:t>La section </w:t>
      </w:r>
      <w:r w:rsidRPr="00B536A5">
        <w:rPr>
          <w:rFonts w:ascii="Andalus" w:hAnsi="Andalus" w:cs="Andalus"/>
          <w:i/>
          <w:iCs/>
          <w:color w:val="343434"/>
          <w:sz w:val="22"/>
          <w:szCs w:val="22"/>
          <w:bdr w:val="none" w:sz="0" w:space="0" w:color="auto" w:frame="1"/>
        </w:rPr>
        <w:t>Infos</w:t>
      </w:r>
      <w:r w:rsidRPr="00B536A5">
        <w:rPr>
          <w:rFonts w:ascii="Andalus" w:hAnsi="Andalus" w:cs="Andalus"/>
          <w:color w:val="343434"/>
          <w:sz w:val="22"/>
          <w:szCs w:val="22"/>
        </w:rPr>
        <w:t>, appelé </w:t>
      </w:r>
      <w:r w:rsidRPr="00B536A5">
        <w:rPr>
          <w:rFonts w:ascii="Andalus" w:hAnsi="Andalus" w:cs="Andalus"/>
          <w:i/>
          <w:iCs/>
          <w:color w:val="343434"/>
          <w:sz w:val="22"/>
          <w:szCs w:val="22"/>
          <w:bdr w:val="none" w:sz="0" w:space="0" w:color="auto" w:frame="1"/>
        </w:rPr>
        <w:t>Résumé</w:t>
      </w:r>
      <w:r w:rsidRPr="00B536A5">
        <w:rPr>
          <w:rFonts w:ascii="Andalus" w:hAnsi="Andalus" w:cs="Andalus"/>
          <w:color w:val="343434"/>
          <w:sz w:val="22"/>
          <w:szCs w:val="22"/>
        </w:rPr>
        <w:t> jusqu’en juin 2019, suit la section d’en-tête et vous offre un espace de </w:t>
      </w:r>
      <w:r w:rsidRPr="00B536A5">
        <w:rPr>
          <w:rFonts w:ascii="Andalus" w:hAnsi="Andalus" w:cs="Andalus"/>
          <w:color w:val="FF0000"/>
          <w:sz w:val="22"/>
          <w:szCs w:val="22"/>
          <w:bdr w:val="none" w:sz="0" w:space="0" w:color="auto" w:frame="1"/>
        </w:rPr>
        <w:t>2000 caractères</w:t>
      </w:r>
      <w:r w:rsidRPr="00B536A5">
        <w:rPr>
          <w:rFonts w:ascii="Arial" w:hAnsi="Arial" w:cs="Arial"/>
          <w:color w:val="343434"/>
          <w:sz w:val="26"/>
          <w:szCs w:val="26"/>
        </w:rPr>
        <w:t xml:space="preserve">. </w:t>
      </w:r>
      <w:r w:rsidRPr="00B536A5">
        <w:rPr>
          <w:rFonts w:ascii="Andalus" w:hAnsi="Andalus" w:cs="Andalus"/>
          <w:color w:val="343434"/>
          <w:sz w:val="22"/>
          <w:szCs w:val="22"/>
        </w:rPr>
        <w:t>Vous devez accorder le plus </w:t>
      </w:r>
      <w:r w:rsidRPr="00B536A5">
        <w:rPr>
          <w:rFonts w:ascii="Andalus" w:hAnsi="Andalus" w:cs="Andalus"/>
          <w:b/>
          <w:bCs/>
          <w:color w:val="343434"/>
          <w:sz w:val="22"/>
          <w:szCs w:val="22"/>
          <w:bdr w:val="none" w:sz="0" w:space="0" w:color="auto" w:frame="1"/>
        </w:rPr>
        <w:t>grand soin</w:t>
      </w:r>
      <w:r w:rsidRPr="00B536A5">
        <w:rPr>
          <w:rFonts w:ascii="Andalus" w:hAnsi="Andalus" w:cs="Andalus"/>
          <w:color w:val="343434"/>
          <w:sz w:val="22"/>
          <w:szCs w:val="22"/>
        </w:rPr>
        <w:t> possible à sa </w:t>
      </w:r>
      <w:r w:rsidRPr="00B536A5">
        <w:rPr>
          <w:rFonts w:ascii="Andalus" w:hAnsi="Andalus" w:cs="Andalus"/>
          <w:b/>
          <w:bCs/>
          <w:color w:val="343434"/>
          <w:sz w:val="22"/>
          <w:szCs w:val="22"/>
          <w:bdr w:val="none" w:sz="0" w:space="0" w:color="auto" w:frame="1"/>
        </w:rPr>
        <w:t>rédaction</w:t>
      </w:r>
      <w:r w:rsidRPr="00B536A5">
        <w:rPr>
          <w:rFonts w:ascii="Andalus" w:hAnsi="Andalus" w:cs="Andalus"/>
          <w:color w:val="343434"/>
          <w:sz w:val="22"/>
          <w:szCs w:val="22"/>
        </w:rPr>
        <w:t>. Le but est de raconter vos produits, vos services de </w:t>
      </w:r>
      <w:r w:rsidRPr="00B536A5">
        <w:rPr>
          <w:rFonts w:ascii="Andalus" w:hAnsi="Andalus" w:cs="Andalus"/>
          <w:b/>
          <w:bCs/>
          <w:color w:val="343434"/>
          <w:sz w:val="22"/>
          <w:szCs w:val="22"/>
          <w:bdr w:val="none" w:sz="0" w:space="0" w:color="auto" w:frame="1"/>
        </w:rPr>
        <w:t>manière chiffrée</w:t>
      </w:r>
      <w:r w:rsidRPr="00B536A5">
        <w:rPr>
          <w:rFonts w:ascii="Andalus" w:hAnsi="Andalus" w:cs="Andalus"/>
          <w:color w:val="343434"/>
          <w:sz w:val="22"/>
          <w:szCs w:val="22"/>
        </w:rPr>
        <w:t> vous référant à leurs avantages et bénéfices pour le prospect selon votre stratégie de ciblage.</w:t>
      </w:r>
    </w:p>
    <w:p w:rsidR="00B536A5" w:rsidRPr="00B536A5" w:rsidRDefault="00B536A5" w:rsidP="00B536A5">
      <w:pPr>
        <w:shd w:val="clear" w:color="auto" w:fill="FFFFFF"/>
        <w:spacing w:after="0" w:line="384" w:lineRule="atLeast"/>
        <w:jc w:val="both"/>
        <w:textAlignment w:val="baseline"/>
        <w:rPr>
          <w:rFonts w:ascii="Andalus" w:eastAsia="Times New Roman" w:hAnsi="Andalus" w:cs="Andalus"/>
          <w:color w:val="343434"/>
          <w:lang w:eastAsia="fr-FR"/>
        </w:rPr>
      </w:pPr>
      <w:r w:rsidRPr="00B536A5">
        <w:rPr>
          <w:rFonts w:ascii="Andalus" w:eastAsia="Times New Roman" w:hAnsi="Andalus" w:cs="Andalus"/>
          <w:color w:val="343434"/>
          <w:lang w:eastAsia="fr-FR"/>
        </w:rPr>
        <w:t>N’oubliez pas le </w:t>
      </w:r>
      <w:r w:rsidRPr="00B536A5">
        <w:rPr>
          <w:rFonts w:ascii="Andalus" w:eastAsia="Times New Roman" w:hAnsi="Andalus" w:cs="Andalus"/>
          <w:b/>
          <w:bCs/>
          <w:color w:val="343434"/>
          <w:bdr w:val="none" w:sz="0" w:space="0" w:color="auto" w:frame="1"/>
          <w:lang w:eastAsia="fr-FR"/>
        </w:rPr>
        <w:t>Call to Action</w:t>
      </w:r>
      <w:r w:rsidRPr="00B536A5">
        <w:rPr>
          <w:rFonts w:ascii="Andalus" w:eastAsia="Times New Roman" w:hAnsi="Andalus" w:cs="Andalus"/>
          <w:color w:val="343434"/>
          <w:lang w:eastAsia="fr-FR"/>
        </w:rPr>
        <w:t> au début dans la partie visible et à la fin de la section Infos. Cela peut prendre la forme d’inviter le lecteur à vous contacter en mentionnant votre numéro de tél et email par exemple ou de l’envoyer vers la page contact de votre site.</w:t>
      </w:r>
    </w:p>
    <w:p w:rsidR="00D22C93" w:rsidRPr="00D22C93" w:rsidRDefault="00D22C93" w:rsidP="00D22C93">
      <w:pPr>
        <w:shd w:val="clear" w:color="auto" w:fill="FFFFFF"/>
        <w:spacing w:after="0" w:line="240" w:lineRule="auto"/>
        <w:jc w:val="both"/>
        <w:outlineLvl w:val="2"/>
        <w:rPr>
          <w:rFonts w:ascii="Andalus" w:eastAsia="Times New Roman" w:hAnsi="Andalus" w:cs="Andalus"/>
          <w:b/>
          <w:bCs/>
          <w:color w:val="F63D3D"/>
          <w:u w:val="single"/>
          <w:lang w:eastAsia="fr-FR"/>
        </w:rPr>
      </w:pPr>
      <w:r w:rsidRPr="00D22C93">
        <w:rPr>
          <w:rFonts w:ascii="Andalus" w:eastAsia="Times New Roman" w:hAnsi="Andalus" w:cs="Andalus"/>
          <w:b/>
          <w:bCs/>
          <w:color w:val="F63D3D"/>
          <w:u w:val="single"/>
          <w:bdr w:val="none" w:sz="0" w:space="0" w:color="auto" w:frame="1"/>
          <w:lang w:eastAsia="fr-FR"/>
        </w:rPr>
        <w:t>6. Notre sélection</w:t>
      </w:r>
    </w:p>
    <w:p w:rsidR="00D22C93" w:rsidRPr="00D22C93" w:rsidRDefault="00D22C93" w:rsidP="00D22C93">
      <w:pPr>
        <w:shd w:val="clear" w:color="auto" w:fill="FFFFFF"/>
        <w:spacing w:after="0" w:line="384" w:lineRule="atLeast"/>
        <w:jc w:val="both"/>
        <w:textAlignment w:val="baseline"/>
        <w:rPr>
          <w:rFonts w:ascii="Arial" w:eastAsia="Times New Roman" w:hAnsi="Arial" w:cs="Arial"/>
          <w:color w:val="343434"/>
          <w:sz w:val="26"/>
          <w:szCs w:val="26"/>
          <w:lang w:eastAsia="fr-FR"/>
        </w:rPr>
      </w:pPr>
      <w:r w:rsidRPr="00D22C93">
        <w:rPr>
          <w:rFonts w:ascii="Andalus" w:eastAsia="Times New Roman" w:hAnsi="Andalus" w:cs="Andalus"/>
          <w:color w:val="343434"/>
          <w:lang w:eastAsia="fr-FR"/>
        </w:rPr>
        <w:t xml:space="preserve">Profitez des nouveautés de </w:t>
      </w:r>
      <w:proofErr w:type="spellStart"/>
      <w:r w:rsidRPr="00D22C93">
        <w:rPr>
          <w:rFonts w:ascii="Andalus" w:eastAsia="Times New Roman" w:hAnsi="Andalus" w:cs="Andalus"/>
          <w:color w:val="343434"/>
          <w:lang w:eastAsia="fr-FR"/>
        </w:rPr>
        <w:t>LinkedIn</w:t>
      </w:r>
      <w:proofErr w:type="spellEnd"/>
      <w:r w:rsidRPr="00D22C93">
        <w:rPr>
          <w:rFonts w:ascii="Andalus" w:eastAsia="Times New Roman" w:hAnsi="Andalus" w:cs="Andalus"/>
          <w:color w:val="343434"/>
          <w:lang w:eastAsia="fr-FR"/>
        </w:rPr>
        <w:t>. </w:t>
      </w:r>
      <w:r w:rsidRPr="00D22C93">
        <w:rPr>
          <w:rFonts w:ascii="Andalus" w:eastAsia="Times New Roman" w:hAnsi="Andalus" w:cs="Andalus"/>
          <w:b/>
          <w:bCs/>
          <w:color w:val="343434"/>
          <w:bdr w:val="none" w:sz="0" w:space="0" w:color="auto" w:frame="1"/>
          <w:lang w:eastAsia="fr-FR"/>
        </w:rPr>
        <w:t>Enrichissez votre profil </w:t>
      </w:r>
      <w:r w:rsidRPr="00D22C93">
        <w:rPr>
          <w:rFonts w:ascii="Andalus" w:eastAsia="Times New Roman" w:hAnsi="Andalus" w:cs="Andalus"/>
          <w:color w:val="343434"/>
          <w:lang w:eastAsia="fr-FR"/>
        </w:rPr>
        <w:t>avec des preuves visibles, téléchargeables pour laisser le visiteur emporter avec lui un document que dans une rencontre face à  face vous l’auriez remis en main propre. Il y a le choix des formats :</w:t>
      </w:r>
      <w:proofErr w:type="gramStart"/>
      <w:r w:rsidRPr="00D22C93">
        <w:rPr>
          <w:rFonts w:ascii="Andalus" w:eastAsia="Times New Roman" w:hAnsi="Andalus" w:cs="Andalus"/>
          <w:color w:val="343434"/>
          <w:lang w:eastAsia="fr-FR"/>
        </w:rPr>
        <w:t xml:space="preserve">  </w:t>
      </w:r>
      <w:proofErr w:type="spellStart"/>
      <w:r w:rsidRPr="00D22C93">
        <w:rPr>
          <w:rFonts w:ascii="Andalus" w:eastAsia="Times New Roman" w:hAnsi="Andalus" w:cs="Andalus"/>
          <w:color w:val="343434"/>
          <w:lang w:eastAsia="fr-FR"/>
        </w:rPr>
        <w:t>pdf</w:t>
      </w:r>
      <w:proofErr w:type="spellEnd"/>
      <w:proofErr w:type="gramEnd"/>
      <w:r w:rsidRPr="00D22C93">
        <w:rPr>
          <w:rFonts w:ascii="Andalus" w:eastAsia="Times New Roman" w:hAnsi="Andalus" w:cs="Andalus"/>
          <w:color w:val="343434"/>
          <w:lang w:eastAsia="fr-FR"/>
        </w:rPr>
        <w:t>, image, vidéo, lien</w:t>
      </w:r>
      <w:r w:rsidRPr="00D22C93">
        <w:rPr>
          <w:rFonts w:ascii="Arial" w:eastAsia="Times New Roman" w:hAnsi="Arial" w:cs="Arial"/>
          <w:color w:val="343434"/>
          <w:sz w:val="26"/>
          <w:szCs w:val="26"/>
          <w:lang w:eastAsia="fr-FR"/>
        </w:rPr>
        <w:t>… </w:t>
      </w:r>
    </w:p>
    <w:p w:rsidR="00D22C93" w:rsidRPr="00D22C93" w:rsidRDefault="00D22C93" w:rsidP="00D22C93">
      <w:pPr>
        <w:shd w:val="clear" w:color="auto" w:fill="FFFFFF"/>
        <w:spacing w:after="0" w:line="384" w:lineRule="atLeast"/>
        <w:jc w:val="both"/>
        <w:textAlignment w:val="baseline"/>
        <w:rPr>
          <w:rFonts w:ascii="Arial" w:eastAsia="Times New Roman" w:hAnsi="Arial" w:cs="Arial"/>
          <w:color w:val="343434"/>
          <w:sz w:val="26"/>
          <w:szCs w:val="26"/>
          <w:lang w:eastAsia="fr-FR"/>
        </w:rPr>
      </w:pPr>
      <w:r>
        <w:rPr>
          <w:noProof/>
          <w:lang w:eastAsia="fr-FR"/>
        </w:rPr>
        <w:drawing>
          <wp:inline distT="0" distB="0" distL="0" distR="0" wp14:anchorId="0E1767EE" wp14:editId="32FAD154">
            <wp:extent cx="5772150" cy="12573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72150" cy="1257300"/>
                    </a:xfrm>
                    <a:prstGeom prst="rect">
                      <a:avLst/>
                    </a:prstGeom>
                  </pic:spPr>
                </pic:pic>
              </a:graphicData>
            </a:graphic>
          </wp:inline>
        </w:drawing>
      </w:r>
      <w:r w:rsidRPr="00D22C93">
        <w:rPr>
          <w:rFonts w:ascii="Andalus" w:eastAsia="Times New Roman" w:hAnsi="Andalus" w:cs="Andalus"/>
          <w:b/>
          <w:bCs/>
          <w:color w:val="F63D3D"/>
          <w:u w:val="single"/>
          <w:lang w:eastAsia="fr-FR"/>
        </w:rPr>
        <w:t>7. Expériences professionnelles</w:t>
      </w:r>
    </w:p>
    <w:p w:rsidR="00D22C93" w:rsidRDefault="00D22C93" w:rsidP="00D22C93">
      <w:pPr>
        <w:shd w:val="clear" w:color="auto" w:fill="FFFFFF"/>
        <w:spacing w:after="0" w:line="384" w:lineRule="atLeast"/>
        <w:jc w:val="both"/>
        <w:textAlignment w:val="baseline"/>
        <w:rPr>
          <w:rFonts w:ascii="Arial" w:eastAsia="Times New Roman" w:hAnsi="Arial" w:cs="Arial"/>
          <w:color w:val="343434"/>
          <w:sz w:val="26"/>
          <w:szCs w:val="26"/>
          <w:lang w:eastAsia="fr-FR"/>
        </w:rPr>
      </w:pPr>
      <w:r w:rsidRPr="00D22C93">
        <w:rPr>
          <w:rFonts w:ascii="Andalus" w:eastAsia="Times New Roman" w:hAnsi="Andalus" w:cs="Andalus"/>
          <w:color w:val="343434"/>
          <w:lang w:eastAsia="fr-FR"/>
        </w:rPr>
        <w:t>La section Expérience Professionnelle est l’occasion pour vous de mettre en lumière le </w:t>
      </w:r>
      <w:r w:rsidRPr="00D22C93">
        <w:rPr>
          <w:rFonts w:ascii="Andalus" w:eastAsia="Times New Roman" w:hAnsi="Andalus" w:cs="Andalus"/>
          <w:b/>
          <w:bCs/>
          <w:color w:val="343434"/>
          <w:bdr w:val="none" w:sz="0" w:space="0" w:color="auto" w:frame="1"/>
          <w:lang w:eastAsia="fr-FR"/>
        </w:rPr>
        <w:t>contexte où vous avez mis en pratique</w:t>
      </w:r>
      <w:r w:rsidRPr="00D22C93">
        <w:rPr>
          <w:rFonts w:ascii="Andalus" w:eastAsia="Times New Roman" w:hAnsi="Andalus" w:cs="Andalus"/>
          <w:color w:val="343434"/>
          <w:lang w:eastAsia="fr-FR"/>
        </w:rPr>
        <w:t> votre </w:t>
      </w:r>
      <w:r w:rsidRPr="00D22C93">
        <w:rPr>
          <w:rFonts w:ascii="Andalus" w:eastAsia="Times New Roman" w:hAnsi="Andalus" w:cs="Andalus"/>
          <w:b/>
          <w:bCs/>
          <w:color w:val="343434"/>
          <w:bdr w:val="none" w:sz="0" w:space="0" w:color="auto" w:frame="1"/>
          <w:lang w:eastAsia="fr-FR"/>
        </w:rPr>
        <w:t>savoir-fair</w:t>
      </w:r>
      <w:r w:rsidRPr="00D22C93">
        <w:rPr>
          <w:rFonts w:ascii="Andalus" w:eastAsia="Times New Roman" w:hAnsi="Andalus" w:cs="Andalus"/>
          <w:color w:val="343434"/>
          <w:lang w:eastAsia="fr-FR"/>
        </w:rPr>
        <w:t>e, votre </w:t>
      </w:r>
      <w:r w:rsidRPr="00D22C93">
        <w:rPr>
          <w:rFonts w:ascii="Andalus" w:eastAsia="Times New Roman" w:hAnsi="Andalus" w:cs="Andalus"/>
          <w:b/>
          <w:bCs/>
          <w:color w:val="343434"/>
          <w:bdr w:val="none" w:sz="0" w:space="0" w:color="auto" w:frame="1"/>
          <w:lang w:eastAsia="fr-FR"/>
        </w:rPr>
        <w:t>savoir-être</w:t>
      </w:r>
      <w:r w:rsidRPr="00D22C93">
        <w:rPr>
          <w:rFonts w:ascii="Andalus" w:eastAsia="Times New Roman" w:hAnsi="Andalus" w:cs="Andalus"/>
          <w:color w:val="343434"/>
          <w:lang w:eastAsia="fr-FR"/>
        </w:rPr>
        <w:t> et les</w:t>
      </w:r>
      <w:r w:rsidRPr="00D22C93">
        <w:rPr>
          <w:rFonts w:ascii="Andalus" w:eastAsia="Times New Roman" w:hAnsi="Andalus" w:cs="Andalus"/>
          <w:b/>
          <w:bCs/>
          <w:color w:val="343434"/>
          <w:bdr w:val="none" w:sz="0" w:space="0" w:color="auto" w:frame="1"/>
          <w:lang w:eastAsia="fr-FR"/>
        </w:rPr>
        <w:t> résultats produits</w:t>
      </w:r>
      <w:r w:rsidRPr="00D22C93">
        <w:rPr>
          <w:rFonts w:ascii="Andalus" w:eastAsia="Times New Roman" w:hAnsi="Andalus" w:cs="Andalus"/>
          <w:color w:val="343434"/>
          <w:lang w:eastAsia="fr-FR"/>
        </w:rPr>
        <w:t>. Toujours en pensant à les décrire à l’aide des</w:t>
      </w:r>
      <w:r w:rsidRPr="00D22C93">
        <w:rPr>
          <w:rFonts w:ascii="Andalus" w:eastAsia="Times New Roman" w:hAnsi="Andalus" w:cs="Andalus"/>
          <w:b/>
          <w:bCs/>
          <w:color w:val="343434"/>
          <w:bdr w:val="none" w:sz="0" w:space="0" w:color="auto" w:frame="1"/>
          <w:lang w:eastAsia="fr-FR"/>
        </w:rPr>
        <w:t> mots clés</w:t>
      </w:r>
      <w:r w:rsidRPr="00D22C93">
        <w:rPr>
          <w:rFonts w:ascii="Andalus" w:eastAsia="Times New Roman" w:hAnsi="Andalus" w:cs="Andalus"/>
          <w:color w:val="343434"/>
          <w:lang w:eastAsia="fr-FR"/>
        </w:rPr>
        <w:t> (les essentiels) pour accroitre la pertinence et l’impact de votre profil</w:t>
      </w:r>
      <w:r w:rsidRPr="00D22C93">
        <w:rPr>
          <w:rFonts w:ascii="Arial" w:eastAsia="Times New Roman" w:hAnsi="Arial" w:cs="Arial"/>
          <w:color w:val="343434"/>
          <w:sz w:val="26"/>
          <w:szCs w:val="26"/>
          <w:lang w:eastAsia="fr-FR"/>
        </w:rPr>
        <w:t>.</w:t>
      </w:r>
    </w:p>
    <w:p w:rsidR="00D22C93" w:rsidRPr="00D22C93" w:rsidRDefault="00D22C93" w:rsidP="00D22C93">
      <w:pPr>
        <w:shd w:val="clear" w:color="auto" w:fill="FFFFFF"/>
        <w:spacing w:after="0" w:line="384" w:lineRule="atLeast"/>
        <w:jc w:val="both"/>
        <w:textAlignment w:val="baseline"/>
        <w:rPr>
          <w:rFonts w:ascii="Arial" w:eastAsia="Times New Roman" w:hAnsi="Arial" w:cs="Arial"/>
          <w:color w:val="343434"/>
          <w:sz w:val="26"/>
          <w:szCs w:val="26"/>
          <w:u w:val="single"/>
          <w:lang w:eastAsia="fr-FR"/>
        </w:rPr>
      </w:pPr>
      <w:r w:rsidRPr="00D22C93">
        <w:rPr>
          <w:rFonts w:ascii="Andalus" w:eastAsia="Times New Roman" w:hAnsi="Andalus" w:cs="Andalus"/>
          <w:b/>
          <w:bCs/>
          <w:color w:val="F63D3D"/>
          <w:u w:val="single"/>
          <w:lang w:eastAsia="fr-FR"/>
        </w:rPr>
        <w:t>8. Compétences</w:t>
      </w:r>
      <w:r>
        <w:rPr>
          <w:rFonts w:ascii="Andalus" w:eastAsia="Times New Roman" w:hAnsi="Andalus" w:cs="Andalus"/>
          <w:b/>
          <w:bCs/>
          <w:color w:val="F63D3D"/>
          <w:u w:val="single"/>
          <w:lang w:eastAsia="fr-FR"/>
        </w:rPr>
        <w:t> :</w:t>
      </w:r>
    </w:p>
    <w:p w:rsidR="00D22C93" w:rsidRPr="00D22C93" w:rsidRDefault="00D22C93" w:rsidP="00D22C93">
      <w:pPr>
        <w:shd w:val="clear" w:color="auto" w:fill="FFFFFF"/>
        <w:spacing w:after="0" w:line="384" w:lineRule="atLeast"/>
        <w:jc w:val="both"/>
        <w:textAlignment w:val="baseline"/>
        <w:rPr>
          <w:rFonts w:ascii="Andalus" w:eastAsia="Times New Roman" w:hAnsi="Andalus" w:cs="Andalus"/>
          <w:color w:val="343434"/>
          <w:lang w:eastAsia="fr-FR"/>
        </w:rPr>
      </w:pPr>
      <w:r w:rsidRPr="00D22C93">
        <w:rPr>
          <w:rFonts w:ascii="Andalus" w:eastAsia="Times New Roman" w:hAnsi="Andalus" w:cs="Andalus"/>
          <w:color w:val="343434"/>
          <w:lang w:eastAsia="fr-FR"/>
        </w:rPr>
        <w:t xml:space="preserve">En plus de la section d’expériences professionnelles, LinkedIn dispose </w:t>
      </w:r>
      <w:proofErr w:type="gramStart"/>
      <w:r w:rsidRPr="00D22C93">
        <w:rPr>
          <w:rFonts w:ascii="Andalus" w:eastAsia="Times New Roman" w:hAnsi="Andalus" w:cs="Andalus"/>
          <w:color w:val="343434"/>
          <w:lang w:eastAsia="fr-FR"/>
        </w:rPr>
        <w:t>d’un</w:t>
      </w:r>
      <w:proofErr w:type="gramEnd"/>
      <w:r w:rsidRPr="00D22C93">
        <w:rPr>
          <w:rFonts w:ascii="Andalus" w:eastAsia="Times New Roman" w:hAnsi="Andalus" w:cs="Andalus"/>
          <w:color w:val="343434"/>
          <w:lang w:eastAsia="fr-FR"/>
        </w:rPr>
        <w:t> </w:t>
      </w:r>
      <w:r w:rsidRPr="00D22C93">
        <w:rPr>
          <w:rFonts w:ascii="Andalus" w:eastAsia="Times New Roman" w:hAnsi="Andalus" w:cs="Andalus"/>
          <w:b/>
          <w:bCs/>
          <w:color w:val="343434"/>
          <w:bdr w:val="none" w:sz="0" w:space="0" w:color="auto" w:frame="1"/>
          <w:lang w:eastAsia="fr-FR"/>
        </w:rPr>
        <w:t>nomenclature des intitulés des compétences</w:t>
      </w:r>
      <w:r w:rsidRPr="00D22C93">
        <w:rPr>
          <w:rFonts w:ascii="Andalus" w:eastAsia="Times New Roman" w:hAnsi="Andalus" w:cs="Andalus"/>
          <w:color w:val="343434"/>
          <w:lang w:eastAsia="fr-FR"/>
        </w:rPr>
        <w:t xml:space="preserve">. Profitez-en pour détailler et mettre en avant vos compétences pour être </w:t>
      </w:r>
      <w:proofErr w:type="spellStart"/>
      <w:r w:rsidRPr="00D22C93">
        <w:rPr>
          <w:rFonts w:ascii="Andalus" w:eastAsia="Times New Roman" w:hAnsi="Andalus" w:cs="Andalus"/>
          <w:color w:val="343434"/>
          <w:lang w:eastAsia="fr-FR"/>
        </w:rPr>
        <w:t>référencé.e</w:t>
      </w:r>
      <w:proofErr w:type="spellEnd"/>
      <w:r w:rsidRPr="00D22C93">
        <w:rPr>
          <w:rFonts w:ascii="Andalus" w:eastAsia="Times New Roman" w:hAnsi="Andalus" w:cs="Andalus"/>
          <w:color w:val="343434"/>
          <w:lang w:eastAsia="fr-FR"/>
        </w:rPr>
        <w:t xml:space="preserve"> dans l’</w:t>
      </w:r>
      <w:r w:rsidR="00A044E7" w:rsidRPr="00D22C93">
        <w:rPr>
          <w:rFonts w:ascii="Andalus" w:eastAsia="Times New Roman" w:hAnsi="Andalus" w:cs="Andalus"/>
          <w:color w:val="343434"/>
          <w:lang w:eastAsia="fr-FR"/>
        </w:rPr>
        <w:t>index</w:t>
      </w:r>
      <w:r w:rsidRPr="00D22C93">
        <w:rPr>
          <w:rFonts w:ascii="Andalus" w:eastAsia="Times New Roman" w:hAnsi="Andalus" w:cs="Andalus"/>
          <w:color w:val="343434"/>
          <w:lang w:eastAsia="fr-FR"/>
        </w:rPr>
        <w:t xml:space="preserve"> des compétences </w:t>
      </w:r>
      <w:proofErr w:type="spellStart"/>
      <w:r w:rsidRPr="00D22C93">
        <w:rPr>
          <w:rFonts w:ascii="Andalus" w:eastAsia="Times New Roman" w:hAnsi="Andalus" w:cs="Andalus"/>
          <w:color w:val="343434"/>
          <w:lang w:eastAsia="fr-FR"/>
        </w:rPr>
        <w:t>LinkedIn</w:t>
      </w:r>
      <w:proofErr w:type="spellEnd"/>
      <w:r w:rsidRPr="00D22C93">
        <w:rPr>
          <w:rFonts w:ascii="Andalus" w:eastAsia="Times New Roman" w:hAnsi="Andalus" w:cs="Andalus"/>
          <w:color w:val="343434"/>
          <w:lang w:eastAsia="fr-FR"/>
        </w:rPr>
        <w:t>. J’ai ajouté des compétences de la man</w:t>
      </w:r>
      <w:r>
        <w:rPr>
          <w:rFonts w:ascii="Andalus" w:eastAsia="Times New Roman" w:hAnsi="Andalus" w:cs="Andalus"/>
          <w:color w:val="343434"/>
          <w:lang w:eastAsia="fr-FR"/>
        </w:rPr>
        <w:t xml:space="preserve">ière </w:t>
      </w:r>
      <w:r w:rsidRPr="00D22C93">
        <w:rPr>
          <w:rFonts w:ascii="Andalus" w:eastAsia="Times New Roman" w:hAnsi="Andalus" w:cs="Andalus"/>
          <w:color w:val="343434"/>
          <w:lang w:eastAsia="fr-FR"/>
        </w:rPr>
        <w:t>suivante :</w:t>
      </w:r>
    </w:p>
    <w:p w:rsidR="00671048" w:rsidRPr="00671048" w:rsidRDefault="00D22C93" w:rsidP="00671048">
      <w:pPr>
        <w:shd w:val="clear" w:color="auto" w:fill="FFFFFF"/>
        <w:spacing w:after="450" w:line="384" w:lineRule="atLeast"/>
        <w:jc w:val="both"/>
        <w:textAlignment w:val="baseline"/>
        <w:rPr>
          <w:rFonts w:ascii="Andalus" w:eastAsia="Times New Roman" w:hAnsi="Andalus" w:cs="Andalus"/>
          <w:color w:val="343434"/>
          <w:lang w:eastAsia="fr-FR"/>
        </w:rPr>
      </w:pPr>
      <w:r>
        <w:rPr>
          <w:noProof/>
          <w:lang w:eastAsia="fr-FR"/>
        </w:rPr>
        <w:drawing>
          <wp:inline distT="0" distB="0" distL="0" distR="0" wp14:anchorId="4C1E112E" wp14:editId="3885E6FB">
            <wp:extent cx="5848350" cy="685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846417" cy="685573"/>
                    </a:xfrm>
                    <a:prstGeom prst="rect">
                      <a:avLst/>
                    </a:prstGeom>
                  </pic:spPr>
                </pic:pic>
              </a:graphicData>
            </a:graphic>
          </wp:inline>
        </w:drawing>
      </w:r>
    </w:p>
    <w:p w:rsidR="00A044E7" w:rsidRPr="00A044E7" w:rsidRDefault="00A044E7" w:rsidP="00A044E7">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A044E7">
        <w:rPr>
          <w:rFonts w:ascii="Andalus" w:eastAsia="Times New Roman" w:hAnsi="Andalus" w:cs="Andalus"/>
          <w:b/>
          <w:bCs/>
          <w:color w:val="F63D3D"/>
          <w:u w:val="single"/>
          <w:lang w:eastAsia="fr-FR"/>
        </w:rPr>
        <w:t>9. Recommandations écrites</w:t>
      </w:r>
    </w:p>
    <w:p w:rsidR="00A044E7" w:rsidRDefault="00A044E7" w:rsidP="00A044E7">
      <w:pPr>
        <w:shd w:val="clear" w:color="auto" w:fill="FFFFFF"/>
        <w:spacing w:after="450" w:line="384" w:lineRule="atLeast"/>
        <w:jc w:val="both"/>
        <w:textAlignment w:val="baseline"/>
        <w:rPr>
          <w:rFonts w:ascii="Arial" w:eastAsia="Times New Roman" w:hAnsi="Arial" w:cs="Arial"/>
          <w:color w:val="343434"/>
          <w:sz w:val="26"/>
          <w:szCs w:val="26"/>
          <w:lang w:eastAsia="fr-FR"/>
        </w:rPr>
      </w:pPr>
      <w:r w:rsidRPr="00A044E7">
        <w:rPr>
          <w:rFonts w:ascii="Andalus" w:eastAsia="Times New Roman" w:hAnsi="Andalus" w:cs="Andalus"/>
          <w:color w:val="343434"/>
          <w:lang w:eastAsia="fr-FR"/>
        </w:rPr>
        <w:lastRenderedPageBreak/>
        <w:t>Les recommandations écrites de vos clients, employeurs et vos collègues, donnent du poids à votre profil. Ayez le réflexe d’en demander régulièrement tout au long de votre évolution</w:t>
      </w:r>
      <w:r w:rsidRPr="00A044E7">
        <w:rPr>
          <w:rFonts w:ascii="Arial" w:eastAsia="Times New Roman" w:hAnsi="Arial" w:cs="Arial"/>
          <w:color w:val="343434"/>
          <w:sz w:val="26"/>
          <w:szCs w:val="26"/>
          <w:lang w:eastAsia="fr-FR"/>
        </w:rPr>
        <w:t>.</w:t>
      </w:r>
    </w:p>
    <w:p w:rsidR="00A044E7" w:rsidRPr="00A044E7" w:rsidRDefault="00A044E7" w:rsidP="00A044E7">
      <w:pPr>
        <w:shd w:val="clear" w:color="auto" w:fill="FFFFFF"/>
        <w:spacing w:before="330" w:after="165" w:line="240" w:lineRule="auto"/>
        <w:jc w:val="both"/>
        <w:outlineLvl w:val="2"/>
        <w:rPr>
          <w:rFonts w:ascii="Andalus" w:eastAsia="Times New Roman" w:hAnsi="Andalus" w:cs="Andalus"/>
          <w:b/>
          <w:bCs/>
          <w:color w:val="F63D3D"/>
          <w:u w:val="single"/>
          <w:lang w:eastAsia="fr-FR"/>
        </w:rPr>
      </w:pPr>
      <w:r w:rsidRPr="00A044E7">
        <w:rPr>
          <w:rFonts w:ascii="Andalus" w:eastAsia="Times New Roman" w:hAnsi="Andalus" w:cs="Andalus"/>
          <w:b/>
          <w:bCs/>
          <w:color w:val="F63D3D"/>
          <w:u w:val="single"/>
          <w:lang w:eastAsia="fr-FR"/>
        </w:rPr>
        <w:t>10. Formations</w:t>
      </w:r>
    </w:p>
    <w:p w:rsidR="00A044E7" w:rsidRDefault="00A044E7" w:rsidP="00A044E7">
      <w:pPr>
        <w:shd w:val="clear" w:color="auto" w:fill="FFFFFF"/>
        <w:spacing w:after="0" w:line="240" w:lineRule="auto"/>
        <w:jc w:val="both"/>
        <w:textAlignment w:val="baseline"/>
        <w:rPr>
          <w:rFonts w:ascii="Andalus" w:eastAsia="Times New Roman" w:hAnsi="Andalus" w:cs="Andalus"/>
          <w:color w:val="343434"/>
          <w:lang w:eastAsia="fr-FR"/>
        </w:rPr>
      </w:pPr>
      <w:r w:rsidRPr="00A044E7">
        <w:rPr>
          <w:rFonts w:ascii="Andalus" w:eastAsia="Times New Roman" w:hAnsi="Andalus" w:cs="Andalus"/>
          <w:color w:val="343434"/>
          <w:lang w:eastAsia="fr-FR"/>
        </w:rPr>
        <w:t>La section formation vient d’appuyer vos expériences mais augmente surtout la chance </w:t>
      </w:r>
      <w:r w:rsidRPr="00A044E7">
        <w:rPr>
          <w:rFonts w:ascii="Andalus" w:eastAsia="Times New Roman" w:hAnsi="Andalus" w:cs="Andalus"/>
          <w:b/>
          <w:bCs/>
          <w:color w:val="343434"/>
          <w:bdr w:val="none" w:sz="0" w:space="0" w:color="auto" w:frame="1"/>
          <w:lang w:eastAsia="fr-FR"/>
        </w:rPr>
        <w:t>d’être repéré par vos anciens camarades</w:t>
      </w:r>
      <w:r w:rsidRPr="00A044E7">
        <w:rPr>
          <w:rFonts w:ascii="Andalus" w:eastAsia="Times New Roman" w:hAnsi="Andalus" w:cs="Andalus"/>
          <w:color w:val="343434"/>
          <w:lang w:eastAsia="fr-FR"/>
        </w:rPr>
        <w:t> d’écoles, d’université. Des anciens élèves en poste dans une entreprise que vous souhaitez contacter peuvent représenter un très beau chemin pour se rapprocher de la cible</w:t>
      </w:r>
    </w:p>
    <w:p w:rsidR="00A044E7" w:rsidRPr="00A044E7" w:rsidRDefault="00A044E7" w:rsidP="00A044E7">
      <w:pPr>
        <w:shd w:val="clear" w:color="auto" w:fill="FFFFFF"/>
        <w:spacing w:after="0" w:line="240" w:lineRule="auto"/>
        <w:jc w:val="both"/>
        <w:textAlignment w:val="baseline"/>
        <w:rPr>
          <w:rFonts w:ascii="Andalus" w:eastAsia="Times New Roman" w:hAnsi="Andalus" w:cs="Andalus"/>
          <w:color w:val="343434"/>
          <w:lang w:eastAsia="fr-FR"/>
        </w:rPr>
      </w:pPr>
      <w:r w:rsidRPr="00A044E7">
        <w:rPr>
          <w:rFonts w:ascii="Andalus" w:eastAsia="Times New Roman" w:hAnsi="Andalus" w:cs="Andalus"/>
          <w:b/>
          <w:bCs/>
          <w:color w:val="F63D3D"/>
          <w:u w:val="single"/>
          <w:lang w:eastAsia="fr-FR"/>
        </w:rPr>
        <w:t xml:space="preserve">Optimiser votre Profil </w:t>
      </w:r>
      <w:proofErr w:type="spellStart"/>
      <w:r w:rsidRPr="00A044E7">
        <w:rPr>
          <w:rFonts w:ascii="Andalus" w:eastAsia="Times New Roman" w:hAnsi="Andalus" w:cs="Andalus"/>
          <w:b/>
          <w:bCs/>
          <w:color w:val="F63D3D"/>
          <w:u w:val="single"/>
          <w:lang w:eastAsia="fr-FR"/>
        </w:rPr>
        <w:t>LinkedIn</w:t>
      </w:r>
      <w:proofErr w:type="spellEnd"/>
      <w:r w:rsidRPr="00A044E7">
        <w:rPr>
          <w:rFonts w:ascii="Andalus" w:eastAsia="Times New Roman" w:hAnsi="Andalus" w:cs="Andalus"/>
          <w:b/>
          <w:bCs/>
          <w:color w:val="F63D3D"/>
          <w:u w:val="single"/>
          <w:lang w:eastAsia="fr-FR"/>
        </w:rPr>
        <w:t xml:space="preserve"> avec des mots clés</w:t>
      </w:r>
    </w:p>
    <w:p w:rsidR="00A044E7" w:rsidRPr="00A044E7" w:rsidRDefault="00A044E7" w:rsidP="00A044E7">
      <w:pPr>
        <w:shd w:val="clear" w:color="auto" w:fill="FFFFFF"/>
        <w:spacing w:after="0" w:line="384" w:lineRule="atLeast"/>
        <w:jc w:val="both"/>
        <w:textAlignment w:val="baseline"/>
        <w:rPr>
          <w:rFonts w:ascii="Andalus" w:eastAsia="Times New Roman" w:hAnsi="Andalus" w:cs="Andalus"/>
          <w:color w:val="343434"/>
          <w:lang w:eastAsia="fr-FR"/>
        </w:rPr>
      </w:pPr>
      <w:r w:rsidRPr="00A044E7">
        <w:rPr>
          <w:rFonts w:ascii="Andalus" w:eastAsia="Times New Roman" w:hAnsi="Andalus" w:cs="Andalus"/>
          <w:color w:val="343434"/>
          <w:lang w:eastAsia="fr-FR"/>
        </w:rPr>
        <w:t xml:space="preserve">Vous venez de parcourir les étapes de création d’un profil </w:t>
      </w:r>
      <w:proofErr w:type="spellStart"/>
      <w:r w:rsidRPr="00A044E7">
        <w:rPr>
          <w:rFonts w:ascii="Andalus" w:eastAsia="Times New Roman" w:hAnsi="Andalus" w:cs="Andalus"/>
          <w:color w:val="343434"/>
          <w:lang w:eastAsia="fr-FR"/>
        </w:rPr>
        <w:t>LinkedIn</w:t>
      </w:r>
      <w:proofErr w:type="spellEnd"/>
      <w:r w:rsidRPr="00A044E7">
        <w:rPr>
          <w:rFonts w:ascii="Andalus" w:eastAsia="Times New Roman" w:hAnsi="Andalus" w:cs="Andalus"/>
          <w:color w:val="343434"/>
          <w:lang w:eastAsia="fr-FR"/>
        </w:rPr>
        <w:t xml:space="preserve"> efficace. Chaque composant doit être optimisé à l’aide des mots clés pour </w:t>
      </w:r>
      <w:r w:rsidRPr="00A044E7">
        <w:rPr>
          <w:rFonts w:ascii="Andalus" w:eastAsia="Times New Roman" w:hAnsi="Andalus" w:cs="Andalus"/>
          <w:b/>
          <w:bCs/>
          <w:color w:val="343434"/>
          <w:bdr w:val="none" w:sz="0" w:space="0" w:color="auto" w:frame="1"/>
          <w:lang w:eastAsia="fr-FR"/>
        </w:rPr>
        <w:t>augmenter la probabilité </w:t>
      </w:r>
      <w:r w:rsidRPr="00A044E7">
        <w:rPr>
          <w:rFonts w:ascii="Andalus" w:eastAsia="Times New Roman" w:hAnsi="Andalus" w:cs="Andalus"/>
          <w:color w:val="343434"/>
          <w:lang w:eastAsia="fr-FR"/>
        </w:rPr>
        <w:t>pour que </w:t>
      </w:r>
      <w:r w:rsidRPr="00A044E7">
        <w:rPr>
          <w:rFonts w:ascii="Andalus" w:eastAsia="Times New Roman" w:hAnsi="Andalus" w:cs="Andalus"/>
          <w:b/>
          <w:bCs/>
          <w:color w:val="343434"/>
          <w:bdr w:val="none" w:sz="0" w:space="0" w:color="auto" w:frame="1"/>
          <w:lang w:eastAsia="fr-FR"/>
        </w:rPr>
        <w:t xml:space="preserve">votre profil </w:t>
      </w:r>
      <w:proofErr w:type="spellStart"/>
      <w:r w:rsidRPr="00A044E7">
        <w:rPr>
          <w:rFonts w:ascii="Andalus" w:eastAsia="Times New Roman" w:hAnsi="Andalus" w:cs="Andalus"/>
          <w:b/>
          <w:bCs/>
          <w:color w:val="343434"/>
          <w:bdr w:val="none" w:sz="0" w:space="0" w:color="auto" w:frame="1"/>
          <w:lang w:eastAsia="fr-FR"/>
        </w:rPr>
        <w:t>LinkedIn</w:t>
      </w:r>
      <w:proofErr w:type="spellEnd"/>
      <w:r w:rsidRPr="00A044E7">
        <w:rPr>
          <w:rFonts w:ascii="Andalus" w:eastAsia="Times New Roman" w:hAnsi="Andalus" w:cs="Andalus"/>
          <w:b/>
          <w:bCs/>
          <w:color w:val="343434"/>
          <w:bdr w:val="none" w:sz="0" w:space="0" w:color="auto" w:frame="1"/>
          <w:lang w:eastAsia="fr-FR"/>
        </w:rPr>
        <w:t xml:space="preserve"> soit présenté sur la première page de Google</w:t>
      </w:r>
      <w:r w:rsidRPr="00A044E7">
        <w:rPr>
          <w:rFonts w:ascii="Andalus" w:eastAsia="Times New Roman" w:hAnsi="Andalus" w:cs="Andalus"/>
          <w:color w:val="343434"/>
          <w:lang w:eastAsia="fr-FR"/>
        </w:rPr>
        <w:t> pour des requêtes liées à votre solution. Pour le faire, je vous invite à utiliser le tutoriel des </w:t>
      </w:r>
      <w:hyperlink r:id="rId129" w:tgtFrame="_blank" w:history="1">
        <w:r w:rsidRPr="00A044E7">
          <w:rPr>
            <w:rFonts w:ascii="Andalus" w:eastAsia="Times New Roman" w:hAnsi="Andalus" w:cs="Andalus"/>
            <w:color w:val="0771AD"/>
            <w:lang w:eastAsia="fr-FR"/>
          </w:rPr>
          <w:t xml:space="preserve">6 techniques SEO à appliquer au profil </w:t>
        </w:r>
        <w:proofErr w:type="spellStart"/>
        <w:r w:rsidRPr="00A044E7">
          <w:rPr>
            <w:rFonts w:ascii="Andalus" w:eastAsia="Times New Roman" w:hAnsi="Andalus" w:cs="Andalus"/>
            <w:color w:val="0771AD"/>
            <w:lang w:eastAsia="fr-FR"/>
          </w:rPr>
          <w:t>LinkedIn</w:t>
        </w:r>
        <w:proofErr w:type="spellEnd"/>
      </w:hyperlink>
    </w:p>
    <w:p w:rsidR="00182A09" w:rsidRDefault="00182A09" w:rsidP="00A044E7">
      <w:pPr>
        <w:shd w:val="clear" w:color="auto" w:fill="FFFFFF"/>
        <w:spacing w:after="450" w:line="240" w:lineRule="auto"/>
        <w:jc w:val="both"/>
        <w:textAlignment w:val="baseline"/>
        <w:rPr>
          <w:rFonts w:ascii="Arial" w:eastAsia="Times New Roman" w:hAnsi="Arial" w:cs="Arial"/>
          <w:color w:val="343434"/>
          <w:sz w:val="26"/>
          <w:szCs w:val="26"/>
          <w:lang w:eastAsia="fr-FR"/>
        </w:rPr>
      </w:pPr>
    </w:p>
    <w:p w:rsidR="00182A09" w:rsidRPr="00182A09" w:rsidRDefault="00182A09" w:rsidP="00182A09">
      <w:pPr>
        <w:pStyle w:val="Paragraphedeliste"/>
        <w:numPr>
          <w:ilvl w:val="1"/>
          <w:numId w:val="15"/>
        </w:numPr>
        <w:shd w:val="clear" w:color="auto" w:fill="FFFFFF"/>
        <w:spacing w:after="450" w:line="240" w:lineRule="auto"/>
        <w:jc w:val="both"/>
        <w:textAlignment w:val="baseline"/>
        <w:rPr>
          <w:rFonts w:ascii="Arial" w:eastAsia="Times New Roman" w:hAnsi="Arial" w:cs="Arial"/>
          <w:b/>
          <w:bCs/>
          <w:color w:val="4F81BD" w:themeColor="accent1"/>
          <w:sz w:val="26"/>
          <w:szCs w:val="26"/>
          <w:u w:val="single"/>
          <w:lang w:eastAsia="fr-FR"/>
        </w:rPr>
      </w:pPr>
      <w:r w:rsidRPr="00182A09">
        <w:rPr>
          <w:rFonts w:ascii="Arial" w:eastAsia="Times New Roman" w:hAnsi="Arial" w:cs="Arial"/>
          <w:b/>
          <w:bCs/>
          <w:color w:val="4F81BD" w:themeColor="accent1"/>
          <w:sz w:val="26"/>
          <w:szCs w:val="26"/>
          <w:u w:val="single"/>
          <w:lang w:eastAsia="fr-FR"/>
        </w:rPr>
        <w:t>Atelier</w:t>
      </w:r>
      <w:r w:rsidR="00EE28E4">
        <w:rPr>
          <w:rFonts w:ascii="Arial" w:eastAsia="Times New Roman" w:hAnsi="Arial" w:cs="Arial"/>
          <w:b/>
          <w:bCs/>
          <w:color w:val="4F81BD" w:themeColor="accent1"/>
          <w:sz w:val="26"/>
          <w:szCs w:val="26"/>
          <w:u w:val="single"/>
          <w:lang w:eastAsia="fr-FR"/>
        </w:rPr>
        <w:t xml:space="preserve"> </w:t>
      </w:r>
      <w:r w:rsidR="00043831">
        <w:rPr>
          <w:rFonts w:ascii="Arial" w:eastAsia="Times New Roman" w:hAnsi="Arial" w:cs="Arial"/>
          <w:b/>
          <w:bCs/>
          <w:color w:val="4F81BD" w:themeColor="accent1"/>
          <w:sz w:val="26"/>
          <w:szCs w:val="26"/>
          <w:u w:val="single"/>
          <w:lang w:eastAsia="fr-FR"/>
        </w:rPr>
        <w:t xml:space="preserve">pratique : </w:t>
      </w:r>
      <w:proofErr w:type="spellStart"/>
      <w:proofErr w:type="gramStart"/>
      <w:r w:rsidR="00043831">
        <w:rPr>
          <w:rFonts w:ascii="Arial" w:eastAsia="Times New Roman" w:hAnsi="Arial" w:cs="Arial"/>
          <w:b/>
          <w:bCs/>
          <w:color w:val="4F81BD" w:themeColor="accent1"/>
          <w:sz w:val="26"/>
          <w:szCs w:val="26"/>
          <w:u w:val="single"/>
          <w:lang w:eastAsia="fr-FR"/>
        </w:rPr>
        <w:t>Twitter</w:t>
      </w:r>
      <w:proofErr w:type="spellEnd"/>
      <w:r w:rsidR="00043831">
        <w:rPr>
          <w:rFonts w:ascii="Arial" w:eastAsia="Times New Roman" w:hAnsi="Arial" w:cs="Arial"/>
          <w:b/>
          <w:bCs/>
          <w:color w:val="4F81BD" w:themeColor="accent1"/>
          <w:sz w:val="26"/>
          <w:szCs w:val="26"/>
          <w:u w:val="single"/>
          <w:lang w:eastAsia="fr-FR"/>
        </w:rPr>
        <w:t xml:space="preserve"> ,</w:t>
      </w:r>
      <w:proofErr w:type="gramEnd"/>
      <w:r w:rsidR="00043831">
        <w:rPr>
          <w:rFonts w:ascii="Arial" w:eastAsia="Times New Roman" w:hAnsi="Arial" w:cs="Arial"/>
          <w:b/>
          <w:bCs/>
          <w:color w:val="4F81BD" w:themeColor="accent1"/>
          <w:sz w:val="26"/>
          <w:szCs w:val="26"/>
          <w:u w:val="single"/>
          <w:lang w:eastAsia="fr-FR"/>
        </w:rPr>
        <w:t xml:space="preserve"> </w:t>
      </w:r>
      <w:proofErr w:type="spellStart"/>
      <w:r w:rsidR="00043831">
        <w:rPr>
          <w:rFonts w:ascii="Arial" w:eastAsia="Times New Roman" w:hAnsi="Arial" w:cs="Arial"/>
          <w:b/>
          <w:bCs/>
          <w:color w:val="4F81BD" w:themeColor="accent1"/>
          <w:sz w:val="26"/>
          <w:szCs w:val="26"/>
          <w:u w:val="single"/>
          <w:lang w:eastAsia="fr-FR"/>
        </w:rPr>
        <w:t>Mention,Tweetdeck</w:t>
      </w:r>
      <w:proofErr w:type="spellEnd"/>
    </w:p>
    <w:p w:rsidR="0050277F" w:rsidRPr="006F7605" w:rsidRDefault="006F7605" w:rsidP="006F7605">
      <w:pPr>
        <w:shd w:val="clear" w:color="auto" w:fill="FFFFFF"/>
        <w:spacing w:after="450" w:line="384" w:lineRule="atLeast"/>
        <w:jc w:val="both"/>
        <w:textAlignment w:val="baseline"/>
        <w:rPr>
          <w:rFonts w:ascii="Andalus" w:hAnsi="Andalus" w:cs="Andalus"/>
          <w:color w:val="343434"/>
          <w:shd w:val="clear" w:color="auto" w:fill="FFFFFF"/>
        </w:rPr>
      </w:pPr>
      <w:r w:rsidRPr="006F7605">
        <w:rPr>
          <w:rFonts w:ascii="Andalus" w:hAnsi="Andalus" w:cs="Andalus"/>
          <w:color w:val="343434"/>
          <w:shd w:val="clear" w:color="auto" w:fill="FFFFFF"/>
        </w:rPr>
        <w:t xml:space="preserve"> </w:t>
      </w:r>
      <w:r w:rsidR="0050277F" w:rsidRPr="0050277F">
        <w:rPr>
          <w:noProof/>
          <w:shd w:val="clear" w:color="auto" w:fill="FFFFFF"/>
          <w:lang w:eastAsia="fr-FR"/>
        </w:rPr>
        <w:drawing>
          <wp:inline distT="0" distB="0" distL="0" distR="0" wp14:anchorId="2091587E" wp14:editId="02FC94AC">
            <wp:extent cx="5610225" cy="2028825"/>
            <wp:effectExtent l="0" t="0" r="9525" b="9525"/>
            <wp:docPr id="29" name="Image 29" descr="• Outil d’information :&#10;– Sur l’actualité en général, sur un thème précis…&#10;• Partage d’informations : ce qu’on fait, ce 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Outil d’information :&#10;– Sur l’actualité en général, sur un thème précis…&#10;• Partage d’informations : ce qu’on fait, ce qu..."/>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1140" cy="2029156"/>
                    </a:xfrm>
                    <a:prstGeom prst="rect">
                      <a:avLst/>
                    </a:prstGeom>
                    <a:noFill/>
                    <a:ln>
                      <a:noFill/>
                    </a:ln>
                  </pic:spPr>
                </pic:pic>
              </a:graphicData>
            </a:graphic>
          </wp:inline>
        </w:drawing>
      </w:r>
    </w:p>
    <w:p w:rsidR="00FD3B19" w:rsidRDefault="0050277F" w:rsidP="0050277F">
      <w:pPr>
        <w:shd w:val="clear" w:color="auto" w:fill="FFFFFF"/>
        <w:spacing w:after="450" w:line="384" w:lineRule="atLeast"/>
        <w:jc w:val="both"/>
        <w:textAlignment w:val="baseline"/>
        <w:rPr>
          <w:rFonts w:ascii="Andalus" w:hAnsi="Andalus" w:cs="Andalus"/>
          <w:color w:val="343434"/>
          <w:shd w:val="clear" w:color="auto" w:fill="FFFFFF"/>
        </w:rPr>
      </w:pPr>
      <w:r w:rsidRPr="0050277F">
        <w:rPr>
          <w:rFonts w:ascii="Andalus" w:hAnsi="Andalus" w:cs="Andalus"/>
          <w:noProof/>
          <w:color w:val="343434"/>
          <w:shd w:val="clear" w:color="auto" w:fill="FFFFFF"/>
          <w:lang w:eastAsia="fr-FR"/>
        </w:rPr>
        <w:drawing>
          <wp:inline distT="0" distB="0" distL="0" distR="0" wp14:anchorId="056668DB" wp14:editId="44D14577">
            <wp:extent cx="5743575" cy="2314575"/>
            <wp:effectExtent l="0" t="0" r="9525" b="9525"/>
            <wp:docPr id="30" name="Image 30" descr="• Pour les chercheurs, pourquoi tweeter ?&#10;– Partager ses recherches, les rendre visibles&#10;• Voir étude de PLOS&#10;– Augm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our les chercheurs, pourquoi tweeter ?&#10;– Partager ses recherches, les rendre visibles&#10;• Voir étude de PLOS&#10;– Augmente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4511" cy="2314952"/>
                    </a:xfrm>
                    <a:prstGeom prst="rect">
                      <a:avLst/>
                    </a:prstGeom>
                    <a:noFill/>
                    <a:ln>
                      <a:noFill/>
                    </a:ln>
                  </pic:spPr>
                </pic:pic>
              </a:graphicData>
            </a:graphic>
          </wp:inline>
        </w:drawing>
      </w:r>
    </w:p>
    <w:p w:rsidR="00FD3B19" w:rsidRDefault="001E4090" w:rsidP="001E4090">
      <w:pPr>
        <w:shd w:val="clear" w:color="auto" w:fill="FFFFFF"/>
        <w:spacing w:after="450" w:line="384" w:lineRule="atLeast"/>
        <w:jc w:val="center"/>
        <w:textAlignment w:val="baseline"/>
        <w:rPr>
          <w:rFonts w:ascii="Andalus" w:hAnsi="Andalus" w:cs="Andalus"/>
          <w:b/>
          <w:bCs/>
          <w:i/>
          <w:iCs/>
          <w:color w:val="FF0000"/>
          <w:sz w:val="28"/>
          <w:szCs w:val="28"/>
          <w:u w:val="single"/>
          <w:shd w:val="clear" w:color="auto" w:fill="FFFFFF"/>
        </w:rPr>
      </w:pPr>
      <w:r w:rsidRPr="001E4090">
        <w:rPr>
          <w:rFonts w:ascii="Andalus" w:hAnsi="Andalus" w:cs="Andalus"/>
          <w:b/>
          <w:bCs/>
          <w:i/>
          <w:iCs/>
          <w:color w:val="FF0000"/>
          <w:sz w:val="28"/>
          <w:szCs w:val="28"/>
          <w:u w:val="single"/>
          <w:shd w:val="clear" w:color="auto" w:fill="FFFFFF"/>
        </w:rPr>
        <w:lastRenderedPageBreak/>
        <w:t xml:space="preserve">Faire de le </w:t>
      </w:r>
      <w:r w:rsidR="00F2090D" w:rsidRPr="001E4090">
        <w:rPr>
          <w:rFonts w:ascii="Andalus" w:hAnsi="Andalus" w:cs="Andalus"/>
          <w:b/>
          <w:bCs/>
          <w:i/>
          <w:iCs/>
          <w:color w:val="FF0000"/>
          <w:sz w:val="28"/>
          <w:szCs w:val="28"/>
          <w:u w:val="single"/>
          <w:shd w:val="clear" w:color="auto" w:fill="FFFFFF"/>
        </w:rPr>
        <w:t>veille,</w:t>
      </w:r>
      <w:r w:rsidRPr="001E4090">
        <w:rPr>
          <w:rFonts w:ascii="Andalus" w:hAnsi="Andalus" w:cs="Andalus"/>
          <w:b/>
          <w:bCs/>
          <w:i/>
          <w:iCs/>
          <w:color w:val="FF0000"/>
          <w:sz w:val="28"/>
          <w:szCs w:val="28"/>
          <w:u w:val="single"/>
          <w:shd w:val="clear" w:color="auto" w:fill="FFFFFF"/>
        </w:rPr>
        <w:t xml:space="preserve"> se créer un réseau</w:t>
      </w:r>
    </w:p>
    <w:p w:rsidR="001E4090" w:rsidRPr="001E4090" w:rsidRDefault="001E4090" w:rsidP="001E4090">
      <w:pPr>
        <w:shd w:val="clear" w:color="auto" w:fill="FFFFFF"/>
        <w:spacing w:after="450" w:line="384" w:lineRule="atLeast"/>
        <w:jc w:val="center"/>
        <w:textAlignment w:val="baseline"/>
        <w:rPr>
          <w:rFonts w:ascii="Andalus" w:hAnsi="Andalus" w:cs="Andalus"/>
          <w:b/>
          <w:bCs/>
          <w:i/>
          <w:iCs/>
          <w:color w:val="FF0000"/>
          <w:u w:val="single"/>
          <w:shd w:val="clear" w:color="auto" w:fill="FFFFFF"/>
        </w:rPr>
      </w:pPr>
      <w:r w:rsidRPr="00F2090D">
        <w:rPr>
          <w:rFonts w:ascii="Andalus" w:hAnsi="Andalus" w:cs="Andalus"/>
          <w:noProof/>
          <w:color w:val="FF0000"/>
          <w:shd w:val="clear" w:color="auto" w:fill="FFFFFF"/>
          <w:lang w:eastAsia="fr-FR"/>
        </w:rPr>
        <w:drawing>
          <wp:inline distT="0" distB="0" distL="0" distR="0" wp14:anchorId="75A6EA81" wp14:editId="1F7F47B5">
            <wp:extent cx="5762625" cy="1219200"/>
            <wp:effectExtent l="0" t="0" r="9525" b="0"/>
            <wp:docPr id="32" name="Image 32" descr="• Repérer des comptes Twitter :&#10;– de journalistes :&#10;• L’annuaire de plus de 200 journalistes français, de&#10;Nicolas Gos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Repérer des comptes Twitter :&#10;– de journalistes :&#10;• L’annuaire de plus de 200 journalistes français, de&#10;Nicolas Gosset&#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p w:rsidR="001E4090" w:rsidRPr="001E4090" w:rsidRDefault="00954725" w:rsidP="00954725">
      <w:pPr>
        <w:shd w:val="clear" w:color="auto" w:fill="FFFFFF"/>
        <w:spacing w:after="450" w:line="384" w:lineRule="atLeast"/>
        <w:jc w:val="center"/>
        <w:textAlignment w:val="baseline"/>
        <w:rPr>
          <w:rFonts w:ascii="Andalus" w:hAnsi="Andalus" w:cs="Andalus"/>
          <w:b/>
          <w:bCs/>
          <w:i/>
          <w:iCs/>
          <w:color w:val="FF0000"/>
          <w:sz w:val="28"/>
          <w:szCs w:val="28"/>
          <w:u w:val="single"/>
          <w:shd w:val="clear" w:color="auto" w:fill="FFFFFF"/>
        </w:rPr>
      </w:pPr>
      <w:r w:rsidRPr="00954725">
        <w:rPr>
          <w:rFonts w:ascii="Andalus" w:hAnsi="Andalus" w:cs="Andalus"/>
          <w:b/>
          <w:bCs/>
          <w:i/>
          <w:iCs/>
          <w:noProof/>
          <w:color w:val="FF0000"/>
          <w:sz w:val="28"/>
          <w:szCs w:val="28"/>
          <w:u w:val="single"/>
          <w:shd w:val="clear" w:color="auto" w:fill="FFFFFF"/>
          <w:lang w:eastAsia="fr-FR"/>
        </w:rPr>
        <w:drawing>
          <wp:inline distT="0" distB="0" distL="0" distR="0" wp14:anchorId="4E534BFB" wp14:editId="6C96C455">
            <wp:extent cx="5762625" cy="2628900"/>
            <wp:effectExtent l="0" t="0" r="9525" b="0"/>
            <wp:docPr id="33" name="Image 33" descr="• Combinaison du blogging et du réseau&#10;social :&#10;– Envoi et partage de messages avec groupe&#10;d’utilisateurs (twitterers, 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ombinaison du blogging et du réseau&#10;social :&#10;– Envoi et partage de messages avec groupe&#10;d’utilisateurs (twitterers, ou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2628031"/>
                    </a:xfrm>
                    <a:prstGeom prst="rect">
                      <a:avLst/>
                    </a:prstGeom>
                    <a:noFill/>
                    <a:ln>
                      <a:noFill/>
                    </a:ln>
                  </pic:spPr>
                </pic:pic>
              </a:graphicData>
            </a:graphic>
          </wp:inline>
        </w:drawing>
      </w:r>
    </w:p>
    <w:p w:rsidR="00152D07" w:rsidRPr="00152D07" w:rsidRDefault="00954725" w:rsidP="00954725">
      <w:pPr>
        <w:shd w:val="clear" w:color="auto" w:fill="FFFFFF"/>
        <w:spacing w:after="450" w:line="384" w:lineRule="atLeast"/>
        <w:jc w:val="right"/>
        <w:textAlignment w:val="baseline"/>
        <w:rPr>
          <w:rFonts w:ascii="Andalus" w:eastAsia="Times New Roman" w:hAnsi="Andalus" w:cs="Andalus"/>
          <w:color w:val="343434"/>
          <w:lang w:eastAsia="fr-FR"/>
        </w:rPr>
      </w:pPr>
      <w:r w:rsidRPr="00954725">
        <w:rPr>
          <w:noProof/>
          <w:lang w:eastAsia="fr-FR"/>
        </w:rPr>
        <w:drawing>
          <wp:inline distT="0" distB="0" distL="0" distR="0" wp14:anchorId="3F47C146" wp14:editId="3ECE6608">
            <wp:extent cx="5759781" cy="1657350"/>
            <wp:effectExtent l="0" t="0" r="0" b="0"/>
            <wp:docPr id="34" name="Image 34" descr="Décoder Twitter :&#10;savoir lire un tweet&#10;Tweet déjà retweeté&#10;13 fois&#10;Tweet mis 11 fois&#10;en favoris&#10;Pour répondre à l’auteur&#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écoder Twitter :&#10;savoir lire un tweet&#10;Tweet déjà retweeté&#10;13 fois&#10;Tweet mis 11 fois&#10;en favoris&#10;Pour répondre à l’auteur&#10;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1657620"/>
                    </a:xfrm>
                    <a:prstGeom prst="rect">
                      <a:avLst/>
                    </a:prstGeom>
                    <a:noFill/>
                    <a:ln>
                      <a:noFill/>
                    </a:ln>
                  </pic:spPr>
                </pic:pic>
              </a:graphicData>
            </a:graphic>
          </wp:inline>
        </w:drawing>
      </w:r>
      <w:r w:rsidRPr="00954725">
        <w:rPr>
          <w:rFonts w:ascii="Andalus" w:eastAsia="Times New Roman" w:hAnsi="Andalus" w:cs="Andalus"/>
          <w:noProof/>
          <w:color w:val="343434"/>
          <w:lang w:eastAsia="fr-FR"/>
        </w:rPr>
        <w:drawing>
          <wp:inline distT="0" distB="0" distL="0" distR="0" wp14:anchorId="58F92546" wp14:editId="6917E603">
            <wp:extent cx="5759781" cy="1924050"/>
            <wp:effectExtent l="0" t="0" r="0" b="0"/>
            <wp:docPr id="35" name="Image 35" descr="• La timeline :&#10;– Flux des tweets personnels&#10;– Deux versions :&#10;• Publique : adresse publique du compte&#10;• Privée : accès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a timeline :&#10;– Flux des tweets personnels&#10;– Deux versions :&#10;• Publique : adresse publique du compte&#10;• Privée : accès p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924364"/>
                    </a:xfrm>
                    <a:prstGeom prst="rect">
                      <a:avLst/>
                    </a:prstGeom>
                    <a:noFill/>
                    <a:ln>
                      <a:noFill/>
                    </a:ln>
                  </pic:spPr>
                </pic:pic>
              </a:graphicData>
            </a:graphic>
          </wp:inline>
        </w:drawing>
      </w:r>
      <w:r w:rsidR="00152D07" w:rsidRPr="00152D07">
        <w:rPr>
          <w:rFonts w:ascii="Andalus" w:eastAsia="Times New Roman" w:hAnsi="Andalus" w:cs="Andalus"/>
          <w:color w:val="343434"/>
          <w:lang w:eastAsia="fr-FR"/>
        </w:rPr>
        <w:t>.</w:t>
      </w:r>
      <w:r w:rsidR="0050277F" w:rsidRPr="0050277F">
        <w:rPr>
          <w:noProof/>
          <w:lang w:eastAsia="fr-FR"/>
        </w:rPr>
        <w:t xml:space="preserve"> </w:t>
      </w:r>
    </w:p>
    <w:p w:rsidR="006F7605" w:rsidRDefault="008C0D6F" w:rsidP="008C0D6F">
      <w:pPr>
        <w:rPr>
          <w:rFonts w:ascii="Andalus" w:eastAsia="Times New Roman" w:hAnsi="Andalus" w:cs="Andalus"/>
          <w:lang w:eastAsia="fr-FR"/>
        </w:rPr>
      </w:pPr>
      <w:r w:rsidRPr="008C0D6F">
        <w:rPr>
          <w:rFonts w:ascii="Andalus" w:eastAsia="Times New Roman" w:hAnsi="Andalus" w:cs="Andalus"/>
          <w:noProof/>
          <w:lang w:eastAsia="fr-FR"/>
        </w:rPr>
        <w:lastRenderedPageBreak/>
        <w:drawing>
          <wp:inline distT="0" distB="0" distL="0" distR="0" wp14:anchorId="2D140988" wp14:editId="74BE639F">
            <wp:extent cx="5759783" cy="1714500"/>
            <wp:effectExtent l="0" t="0" r="0" b="0"/>
            <wp:docPr id="36" name="Image 36" descr="Suggestions :&#10;propositions de&#10;comptes selon&#10;leur proximité, à&#10;partir des&#10;abonnements&#10;existants Trouver des&#10;amis :&#10;par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ggestions :&#10;propositions de&#10;comptes selon&#10;leur proximité, à&#10;partir des&#10;abonnements&#10;existants Trouver des&#10;amis :&#10;par des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1714779"/>
                    </a:xfrm>
                    <a:prstGeom prst="rect">
                      <a:avLst/>
                    </a:prstGeom>
                    <a:noFill/>
                    <a:ln>
                      <a:noFill/>
                    </a:ln>
                  </pic:spPr>
                </pic:pic>
              </a:graphicData>
            </a:graphic>
          </wp:inline>
        </w:drawing>
      </w:r>
    </w:p>
    <w:p w:rsidR="006F7605" w:rsidRDefault="006F7605" w:rsidP="006F7605">
      <w:pPr>
        <w:tabs>
          <w:tab w:val="left" w:pos="1485"/>
        </w:tabs>
        <w:rPr>
          <w:rFonts w:ascii="Andalus" w:eastAsia="Times New Roman" w:hAnsi="Andalus" w:cs="Andalus"/>
          <w:lang w:eastAsia="fr-FR"/>
        </w:rPr>
      </w:pPr>
      <w:r>
        <w:rPr>
          <w:rFonts w:ascii="Andalus" w:eastAsia="Times New Roman" w:hAnsi="Andalus" w:cs="Andalus"/>
          <w:lang w:eastAsia="fr-FR"/>
        </w:rPr>
        <w:tab/>
      </w:r>
      <w:r w:rsidRPr="006F7605">
        <w:rPr>
          <w:rFonts w:ascii="Andalus" w:eastAsia="Times New Roman" w:hAnsi="Andalus" w:cs="Andalus"/>
          <w:noProof/>
          <w:lang w:eastAsia="fr-FR"/>
        </w:rPr>
        <w:drawing>
          <wp:inline distT="0" distB="0" distL="0" distR="0" wp14:anchorId="474F703B" wp14:editId="4D915DD3">
            <wp:extent cx="5759783" cy="1647825"/>
            <wp:effectExtent l="0" t="0" r="0" b="0"/>
            <wp:docPr id="38" name="Image 38" descr="• Fonction de transfert, pour faire suivre&#10;un tweet :&#10;• RT@nom du twitterer (ReTwitter)&#10;– Cliquer sur l’icône de Retw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Fonction de transfert, pour faire suivre&#10;un tweet :&#10;• RT@nom du twitterer (ReTwitter)&#10;– Cliquer sur l’icône de Retweete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1648093"/>
                    </a:xfrm>
                    <a:prstGeom prst="rect">
                      <a:avLst/>
                    </a:prstGeom>
                    <a:noFill/>
                    <a:ln>
                      <a:noFill/>
                    </a:ln>
                  </pic:spPr>
                </pic:pic>
              </a:graphicData>
            </a:graphic>
          </wp:inline>
        </w:drawing>
      </w:r>
    </w:p>
    <w:p w:rsidR="00FD1D00" w:rsidRDefault="006F7605" w:rsidP="006F7605">
      <w:pPr>
        <w:ind w:firstLine="708"/>
        <w:rPr>
          <w:rFonts w:ascii="Andalus" w:eastAsia="Times New Roman" w:hAnsi="Andalus" w:cs="Andalus"/>
          <w:lang w:eastAsia="fr-FR"/>
        </w:rPr>
      </w:pPr>
      <w:r w:rsidRPr="006F7605">
        <w:rPr>
          <w:rFonts w:ascii="Andalus" w:eastAsia="Times New Roman" w:hAnsi="Andalus" w:cs="Andalus"/>
          <w:noProof/>
          <w:lang w:eastAsia="fr-FR"/>
        </w:rPr>
        <w:drawing>
          <wp:inline distT="0" distB="0" distL="0" distR="0" wp14:anchorId="3607DA6D" wp14:editId="66535825">
            <wp:extent cx="5410198" cy="2181225"/>
            <wp:effectExtent l="0" t="0" r="635" b="0"/>
            <wp:docPr id="39" name="Image 39" descr="• Signe dièse : # (hash en anglais + tag)&#10;• Hashtag : sert à catégoriser les tweets par mots-clés&#10;• Fonction d’inde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Signe dièse : # (hash en anglais + tag)&#10;• Hashtag : sert à catégoriser les tweets par mots-clés&#10;• Fonction d’indexation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11081" cy="2181581"/>
                    </a:xfrm>
                    <a:prstGeom prst="rect">
                      <a:avLst/>
                    </a:prstGeom>
                    <a:noFill/>
                    <a:ln>
                      <a:noFill/>
                    </a:ln>
                  </pic:spPr>
                </pic:pic>
              </a:graphicData>
            </a:graphic>
          </wp:inline>
        </w:drawing>
      </w:r>
    </w:p>
    <w:p w:rsidR="00FD1D00" w:rsidRDefault="00FD1D00" w:rsidP="00FD1D00">
      <w:pPr>
        <w:tabs>
          <w:tab w:val="left" w:pos="1605"/>
        </w:tabs>
        <w:rPr>
          <w:rFonts w:ascii="Andalus" w:eastAsia="Times New Roman" w:hAnsi="Andalus" w:cs="Andalus"/>
          <w:lang w:eastAsia="fr-FR"/>
        </w:rPr>
      </w:pPr>
      <w:r>
        <w:rPr>
          <w:rFonts w:ascii="Andalus" w:eastAsia="Times New Roman" w:hAnsi="Andalus" w:cs="Andalus"/>
          <w:lang w:eastAsia="fr-FR"/>
        </w:rPr>
        <w:tab/>
      </w:r>
    </w:p>
    <w:p w:rsidR="00FD1D00" w:rsidRDefault="00FD1D00" w:rsidP="00FD1D00">
      <w:pPr>
        <w:tabs>
          <w:tab w:val="left" w:pos="1605"/>
        </w:tabs>
        <w:rPr>
          <w:rFonts w:ascii="Andalus" w:eastAsia="Times New Roman" w:hAnsi="Andalus" w:cs="Andalus"/>
          <w:lang w:eastAsia="fr-FR"/>
        </w:rPr>
      </w:pPr>
      <w:r w:rsidRPr="00FD1D00">
        <w:rPr>
          <w:rFonts w:ascii="Andalus" w:eastAsia="Times New Roman" w:hAnsi="Andalus" w:cs="Andalus"/>
          <w:noProof/>
          <w:lang w:eastAsia="fr-FR"/>
        </w:rPr>
        <w:drawing>
          <wp:inline distT="0" distB="0" distL="0" distR="0" wp14:anchorId="7D7F66F2" wp14:editId="1B9D4B60">
            <wp:extent cx="5759781" cy="2009775"/>
            <wp:effectExtent l="0" t="0" r="0" b="0"/>
            <wp:docPr id="40" name="Image 40" descr="• Pour ajouter des caractères spéciaux, utiliser&#10;le copier-coller :&#10;– Avec la table de caractères de Windows :&#10;• Bouton 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our ajouter des caractères spéciaux, utiliser&#10;le copier-coller :&#10;– Avec la table de caractères de Windows :&#10;• Bouton Dé..."/>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010103"/>
                    </a:xfrm>
                    <a:prstGeom prst="rect">
                      <a:avLst/>
                    </a:prstGeom>
                    <a:noFill/>
                    <a:ln>
                      <a:noFill/>
                    </a:ln>
                  </pic:spPr>
                </pic:pic>
              </a:graphicData>
            </a:graphic>
          </wp:inline>
        </w:drawing>
      </w:r>
    </w:p>
    <w:p w:rsidR="00462008" w:rsidRDefault="00FD1D00" w:rsidP="00FD1D00">
      <w:pPr>
        <w:tabs>
          <w:tab w:val="left" w:pos="1605"/>
        </w:tabs>
        <w:rPr>
          <w:rFonts w:ascii="Andalus" w:eastAsia="Times New Roman" w:hAnsi="Andalus" w:cs="Andalus"/>
          <w:lang w:eastAsia="fr-FR"/>
        </w:rPr>
      </w:pPr>
      <w:r w:rsidRPr="00FD1D00">
        <w:rPr>
          <w:rFonts w:ascii="Andalus" w:eastAsia="Times New Roman" w:hAnsi="Andalus" w:cs="Andalus"/>
          <w:noProof/>
          <w:lang w:eastAsia="fr-FR"/>
        </w:rPr>
        <w:lastRenderedPageBreak/>
        <w:drawing>
          <wp:inline distT="0" distB="0" distL="0" distR="0" wp14:anchorId="67C52CCC" wp14:editId="12547AC2">
            <wp:extent cx="5476875" cy="1933575"/>
            <wp:effectExtent l="0" t="0" r="9525" b="9525"/>
            <wp:docPr id="41" name="Image 41" descr="Gérer ses abonnés&#10;• Pour consulter la liste de ses&#10;abonnés :&#10;• Pour inter-agir avec un&#10;abonné :&#10;– Cliquer sur l’icône du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érer ses abonnés&#10;• Pour consulter la liste de ses&#10;abonnés :&#10;• Pour inter-agir avec un&#10;abonné :&#10;– Cliquer sur l’icône du 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77768" cy="1933890"/>
                    </a:xfrm>
                    <a:prstGeom prst="rect">
                      <a:avLst/>
                    </a:prstGeom>
                    <a:noFill/>
                    <a:ln>
                      <a:noFill/>
                    </a:ln>
                  </pic:spPr>
                </pic:pic>
              </a:graphicData>
            </a:graphic>
          </wp:inline>
        </w:drawing>
      </w:r>
    </w:p>
    <w:p w:rsidR="00043831" w:rsidRDefault="00462008" w:rsidP="00462008">
      <w:pPr>
        <w:rPr>
          <w:rFonts w:ascii="Andalus" w:eastAsia="Times New Roman" w:hAnsi="Andalus" w:cs="Andalus"/>
          <w:lang w:eastAsia="fr-FR"/>
        </w:rPr>
      </w:pPr>
      <w:r w:rsidRPr="00462008">
        <w:rPr>
          <w:rFonts w:ascii="Andalus" w:eastAsia="Times New Roman" w:hAnsi="Andalus" w:cs="Andalus"/>
          <w:noProof/>
          <w:lang w:eastAsia="fr-FR"/>
        </w:rPr>
        <w:drawing>
          <wp:inline distT="0" distB="0" distL="0" distR="0" wp14:anchorId="00F68C18" wp14:editId="0D692F9E">
            <wp:extent cx="5759783" cy="1905000"/>
            <wp:effectExtent l="0" t="0" r="0" b="0"/>
            <wp:docPr id="42" name="Image 42" descr="• Twitonomy.com&#10;– Analyse d’un compte :&#10;• Nombre de tweets émis, de RT, de mentions…&#10;• Utilisateurs les plus retweetés&#10;•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Twitonomy.com&#10;– Analyse d’un compte :&#10;• Nombre de tweets émis, de RT, de mentions…&#10;• Utilisateurs les plus retweetés&#10;• J..."/>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1905310"/>
                    </a:xfrm>
                    <a:prstGeom prst="rect">
                      <a:avLst/>
                    </a:prstGeom>
                    <a:noFill/>
                    <a:ln>
                      <a:noFill/>
                    </a:ln>
                  </pic:spPr>
                </pic:pic>
              </a:graphicData>
            </a:graphic>
          </wp:inline>
        </w:drawing>
      </w:r>
    </w:p>
    <w:p w:rsidR="00043831" w:rsidRDefault="00043831" w:rsidP="00043831">
      <w:pPr>
        <w:ind w:firstLine="708"/>
        <w:jc w:val="both"/>
        <w:rPr>
          <w:rFonts w:ascii="Andalus" w:eastAsia="Times New Roman" w:hAnsi="Andalus" w:cs="Andalus"/>
          <w:lang w:eastAsia="fr-FR"/>
        </w:rPr>
      </w:pPr>
      <w:r w:rsidRPr="00043831">
        <w:rPr>
          <w:rFonts w:ascii="Andalus" w:eastAsia="Times New Roman" w:hAnsi="Andalus" w:cs="Andalus"/>
          <w:noProof/>
          <w:lang w:eastAsia="fr-FR"/>
        </w:rPr>
        <w:drawing>
          <wp:inline distT="0" distB="0" distL="0" distR="0" wp14:anchorId="764C1610" wp14:editId="5FF75614">
            <wp:extent cx="5362575" cy="1952625"/>
            <wp:effectExtent l="0" t="0" r="9525" b="9525"/>
            <wp:docPr id="43" name="Image 43" descr="• TweetDeck :&#10;– Rédiger le tweet&#10;– Choisir le ou les&#10;comptes qui vont&#10;publier le tweet&#10;Publier un tweet sur plusieurs&#10;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TweetDeck :&#10;– Rédiger le tweet&#10;– Choisir le ou les&#10;comptes qui vont&#10;publier le tweet&#10;Publier un tweet sur plusieurs&#10;co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63448" cy="1952943"/>
                    </a:xfrm>
                    <a:prstGeom prst="rect">
                      <a:avLst/>
                    </a:prstGeom>
                    <a:noFill/>
                    <a:ln>
                      <a:noFill/>
                    </a:ln>
                  </pic:spPr>
                </pic:pic>
              </a:graphicData>
            </a:graphic>
          </wp:inline>
        </w:drawing>
      </w:r>
    </w:p>
    <w:p w:rsidR="00043831" w:rsidRDefault="00043831" w:rsidP="00043831">
      <w:pPr>
        <w:rPr>
          <w:rFonts w:ascii="Andalus" w:eastAsia="Times New Roman" w:hAnsi="Andalus" w:cs="Andalus"/>
          <w:lang w:eastAsia="fr-FR"/>
        </w:rPr>
      </w:pPr>
      <w:r w:rsidRPr="00043831">
        <w:rPr>
          <w:rFonts w:ascii="Andalus" w:eastAsia="Times New Roman" w:hAnsi="Andalus" w:cs="Andalus"/>
          <w:noProof/>
          <w:lang w:eastAsia="fr-FR"/>
        </w:rPr>
        <w:drawing>
          <wp:inline distT="0" distB="0" distL="0" distR="0" wp14:anchorId="34871135" wp14:editId="3CABF3E6">
            <wp:extent cx="5759779" cy="2095500"/>
            <wp:effectExtent l="0" t="0" r="0" b="0"/>
            <wp:docPr id="44" name="Image 44" descr="• HootSuite :&#10;– Plusieurs fonctionnalités intéressantes :&#10;• Programmation de l’envoi d’un tweet&#10;• Intégration de fils R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HootSuite :&#10;– Plusieurs fonctionnalités intéressantes :&#10;• Programmation de l’envoi d’un tweet&#10;• Intégration de fils RSS&#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095842"/>
                    </a:xfrm>
                    <a:prstGeom prst="rect">
                      <a:avLst/>
                    </a:prstGeom>
                    <a:noFill/>
                    <a:ln>
                      <a:noFill/>
                    </a:ln>
                  </pic:spPr>
                </pic:pic>
              </a:graphicData>
            </a:graphic>
          </wp:inline>
        </w:drawing>
      </w:r>
    </w:p>
    <w:p w:rsidR="00152D07" w:rsidRDefault="00152D07" w:rsidP="00043831">
      <w:pPr>
        <w:ind w:firstLine="708"/>
        <w:rPr>
          <w:rFonts w:ascii="Andalus" w:eastAsia="Times New Roman" w:hAnsi="Andalus" w:cs="Andalus"/>
          <w:lang w:eastAsia="fr-FR"/>
        </w:rPr>
      </w:pPr>
    </w:p>
    <w:p w:rsidR="00576F5C" w:rsidRDefault="00576F5C" w:rsidP="00576F5C">
      <w:pPr>
        <w:ind w:firstLine="708"/>
        <w:rPr>
          <w:rFonts w:ascii="Andalus" w:eastAsia="Times New Roman" w:hAnsi="Andalus" w:cs="Andalus"/>
          <w:lang w:eastAsia="fr-FR"/>
        </w:rPr>
      </w:pPr>
      <w:r w:rsidRPr="00576F5C">
        <w:rPr>
          <w:rFonts w:ascii="Andalus" w:eastAsia="Times New Roman" w:hAnsi="Andalus" w:cs="Andalus"/>
          <w:noProof/>
          <w:lang w:eastAsia="fr-FR"/>
        </w:rPr>
        <w:lastRenderedPageBreak/>
        <w:drawing>
          <wp:inline distT="0" distB="0" distL="0" distR="0" wp14:anchorId="5F8C43D4" wp14:editId="2312F27C">
            <wp:extent cx="5759780" cy="1895475"/>
            <wp:effectExtent l="0" t="0" r="0" b="0"/>
            <wp:docPr id="48" name="Image 48" descr="• Autres applications d’analyse de comptes&#10;Twitter :&#10;– Retweetrank :&#10;• Pas de connexion nécessaire&#10;• Permet de mesurer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Autres applications d’analyse de comptes&#10;Twitter :&#10;– Retweetrank :&#10;• Pas de connexion nécessaire&#10;• Permet de mesurer l’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1895784"/>
                    </a:xfrm>
                    <a:prstGeom prst="rect">
                      <a:avLst/>
                    </a:prstGeom>
                    <a:noFill/>
                    <a:ln>
                      <a:noFill/>
                    </a:ln>
                  </pic:spPr>
                </pic:pic>
              </a:graphicData>
            </a:graphic>
          </wp:inline>
        </w:drawing>
      </w:r>
    </w:p>
    <w:p w:rsidR="00BA02C2" w:rsidRDefault="007935A9" w:rsidP="00BA02C2">
      <w:pPr>
        <w:ind w:firstLine="708"/>
        <w:rPr>
          <w:rFonts w:ascii="Andalus" w:eastAsia="Times New Roman" w:hAnsi="Andalus" w:cs="Andalus"/>
          <w:lang w:eastAsia="fr-FR"/>
        </w:rPr>
      </w:pPr>
      <w:r w:rsidRPr="007935A9">
        <w:rPr>
          <w:rFonts w:ascii="Andalus" w:eastAsia="Times New Roman" w:hAnsi="Andalus" w:cs="Andalus"/>
          <w:noProof/>
          <w:lang w:eastAsia="fr-FR"/>
        </w:rPr>
        <w:drawing>
          <wp:inline distT="0" distB="0" distL="0" distR="0" wp14:anchorId="04D052AA" wp14:editId="46FFE540">
            <wp:extent cx="5759779" cy="1809750"/>
            <wp:effectExtent l="0" t="0" r="0" b="0"/>
            <wp:docPr id="45" name="Image 45" descr="• Quelques bonnes pratiques pour la veille et la&#10;communication :&#10;• Tourner 7 fois sa souris avant de cliquer sur Publ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Quelques bonnes pratiques pour la veille et la&#10;communication :&#10;• Tourner 7 fois sa souris avant de cliquer sur Publier&#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1810046"/>
                    </a:xfrm>
                    <a:prstGeom prst="rect">
                      <a:avLst/>
                    </a:prstGeom>
                    <a:noFill/>
                    <a:ln>
                      <a:noFill/>
                    </a:ln>
                  </pic:spPr>
                </pic:pic>
              </a:graphicData>
            </a:graphic>
          </wp:inline>
        </w:drawing>
      </w:r>
    </w:p>
    <w:p w:rsidR="00576F5C" w:rsidRDefault="00BA02C2" w:rsidP="00BA02C2">
      <w:pPr>
        <w:tabs>
          <w:tab w:val="left" w:pos="960"/>
        </w:tabs>
        <w:rPr>
          <w:rFonts w:ascii="Andalus" w:eastAsia="Times New Roman" w:hAnsi="Andalus" w:cs="Andalus"/>
          <w:lang w:eastAsia="fr-FR"/>
        </w:rPr>
      </w:pPr>
      <w:r>
        <w:rPr>
          <w:rFonts w:ascii="Andalus" w:eastAsia="Times New Roman" w:hAnsi="Andalus" w:cs="Andalus"/>
          <w:lang w:eastAsia="fr-FR"/>
        </w:rPr>
        <w:tab/>
      </w:r>
      <w:r w:rsidRPr="00BA02C2">
        <w:rPr>
          <w:rFonts w:ascii="Andalus" w:eastAsia="Times New Roman" w:hAnsi="Andalus" w:cs="Andalus"/>
          <w:noProof/>
          <w:lang w:eastAsia="fr-FR"/>
        </w:rPr>
        <w:drawing>
          <wp:inline distT="0" distB="0" distL="0" distR="0" wp14:anchorId="33CFC806" wp14:editId="453957AF">
            <wp:extent cx="6086474" cy="2238375"/>
            <wp:effectExtent l="0" t="0" r="0" b="0"/>
            <wp:docPr id="46" name="Image 46" descr="6/ Gérer son réseau :&#10;abonnements et abonné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 Gérer son réseau :&#10;abonnements et abonnés&#10;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87466" cy="2238740"/>
                    </a:xfrm>
                    <a:prstGeom prst="rect">
                      <a:avLst/>
                    </a:prstGeom>
                    <a:noFill/>
                    <a:ln>
                      <a:noFill/>
                    </a:ln>
                  </pic:spPr>
                </pic:pic>
              </a:graphicData>
            </a:graphic>
          </wp:inline>
        </w:drawing>
      </w:r>
    </w:p>
    <w:p w:rsidR="007935A9" w:rsidRDefault="00576F5C" w:rsidP="00576F5C">
      <w:pPr>
        <w:rPr>
          <w:rFonts w:ascii="Andalus" w:eastAsia="Times New Roman" w:hAnsi="Andalus" w:cs="Andalus"/>
          <w:color w:val="1F497D" w:themeColor="text2"/>
          <w:lang w:eastAsia="fr-FR"/>
        </w:rPr>
      </w:pPr>
      <w:r w:rsidRPr="00576F5C">
        <w:rPr>
          <w:rFonts w:ascii="Andalus" w:eastAsia="Times New Roman" w:hAnsi="Andalus" w:cs="Andalus"/>
          <w:b/>
          <w:bCs/>
          <w:i/>
          <w:iCs/>
          <w:color w:val="FF0000"/>
          <w:sz w:val="28"/>
          <w:szCs w:val="28"/>
          <w:u w:val="single"/>
          <w:lang w:eastAsia="fr-FR"/>
        </w:rPr>
        <w:t>CHAPITRE 4</w:t>
      </w:r>
      <w:r w:rsidRPr="00576F5C">
        <w:rPr>
          <w:rFonts w:ascii="Andalus" w:eastAsia="Times New Roman" w:hAnsi="Andalus" w:cs="Andalus"/>
          <w:color w:val="FF0000"/>
          <w:lang w:eastAsia="fr-FR"/>
        </w:rPr>
        <w:t> </w:t>
      </w:r>
      <w:r>
        <w:rPr>
          <w:rFonts w:ascii="Andalus" w:eastAsia="Times New Roman" w:hAnsi="Andalus" w:cs="Andalus"/>
          <w:lang w:eastAsia="fr-FR"/>
        </w:rPr>
        <w:t xml:space="preserve">: </w:t>
      </w:r>
      <w:r w:rsidRPr="00576F5C">
        <w:rPr>
          <w:rFonts w:ascii="Andalus" w:eastAsia="Times New Roman" w:hAnsi="Andalus" w:cs="Andalus"/>
          <w:b/>
          <w:bCs/>
          <w:color w:val="1F497D" w:themeColor="text2"/>
          <w:sz w:val="24"/>
          <w:szCs w:val="24"/>
          <w:u w:val="single"/>
          <w:lang w:eastAsia="fr-FR"/>
        </w:rPr>
        <w:t>Gestion d’un projet de veille</w:t>
      </w:r>
      <w:r w:rsidRPr="00576F5C">
        <w:rPr>
          <w:rFonts w:ascii="Andalus" w:eastAsia="Times New Roman" w:hAnsi="Andalus" w:cs="Andalus"/>
          <w:color w:val="1F497D" w:themeColor="text2"/>
          <w:lang w:eastAsia="fr-FR"/>
        </w:rPr>
        <w:t xml:space="preserve"> </w:t>
      </w:r>
    </w:p>
    <w:p w:rsidR="00C33F59" w:rsidRPr="00C33F59" w:rsidRDefault="00C33F59" w:rsidP="00C33F59">
      <w:pPr>
        <w:pStyle w:val="Paragraphedeliste"/>
        <w:numPr>
          <w:ilvl w:val="1"/>
          <w:numId w:val="26"/>
        </w:numPr>
        <w:rPr>
          <w:rFonts w:ascii="Andalus" w:eastAsia="Times New Roman" w:hAnsi="Andalus" w:cs="Andalus"/>
          <w:b/>
          <w:bCs/>
          <w:i/>
          <w:iCs/>
          <w:color w:val="1F497D" w:themeColor="text2"/>
          <w:u w:val="single"/>
          <w:lang w:eastAsia="fr-FR"/>
        </w:rPr>
      </w:pPr>
      <w:r w:rsidRPr="00C33F59">
        <w:rPr>
          <w:rFonts w:ascii="Andalus" w:eastAsia="Times New Roman" w:hAnsi="Andalus" w:cs="Andalus"/>
          <w:b/>
          <w:bCs/>
          <w:i/>
          <w:iCs/>
          <w:color w:val="1F497D" w:themeColor="text2"/>
          <w:u w:val="single"/>
          <w:lang w:eastAsia="fr-FR"/>
        </w:rPr>
        <w:t>Gérer un projet de veille :</w:t>
      </w:r>
    </w:p>
    <w:p w:rsidR="00576F5C" w:rsidRDefault="00EA321B" w:rsidP="00A50F53">
      <w:pPr>
        <w:jc w:val="both"/>
        <w:rPr>
          <w:rFonts w:ascii="Andalus" w:eastAsia="Times New Roman" w:hAnsi="Andalus" w:cs="Andalus"/>
          <w:lang w:eastAsia="fr-FR"/>
        </w:rPr>
      </w:pPr>
      <w:r w:rsidRPr="00EA321B">
        <w:rPr>
          <w:rFonts w:ascii="Andalus" w:eastAsia="Times New Roman" w:hAnsi="Andalus" w:cs="Andalus"/>
          <w:lang w:eastAsia="fr-FR"/>
        </w:rPr>
        <w:t>Pour se développer avec succès, une entreprise doit répondre à certains critères : bien connaître son marché et ses dynamiques, se distinguer de la concurrence, tirer profit des innovations et avancées technologiques. L’accès à l’information est donc d’une importance capitale. Se tenir informé et rester ouvert sur l’extérieur permet de capter et anticiper les grandes tendances à venir, identifier de nouvelles opportunités et conforter le processus de décision interne</w:t>
      </w:r>
      <w:r w:rsidR="00C33F59">
        <w:rPr>
          <w:rFonts w:ascii="Andalus" w:eastAsia="Times New Roman" w:hAnsi="Andalus" w:cs="Andalus"/>
          <w:lang w:eastAsia="fr-FR"/>
        </w:rPr>
        <w:t xml:space="preserve">, </w:t>
      </w:r>
      <w:r w:rsidR="00C33F59" w:rsidRPr="00C33F59">
        <w:rPr>
          <w:rFonts w:ascii="Andalus" w:eastAsia="Times New Roman" w:hAnsi="Andalus" w:cs="Andalus"/>
          <w:lang w:eastAsia="fr-FR"/>
        </w:rPr>
        <w:t xml:space="preserve">nous allons analyser la stratégie </w:t>
      </w:r>
      <w:r w:rsidR="00C33F59" w:rsidRPr="00C33F59">
        <w:rPr>
          <w:rFonts w:ascii="Andalus" w:eastAsia="Times New Roman" w:hAnsi="Andalus" w:cs="Andalus"/>
          <w:lang w:eastAsia="fr-FR"/>
        </w:rPr>
        <w:lastRenderedPageBreak/>
        <w:t>de veille de </w:t>
      </w:r>
      <w:proofErr w:type="spellStart"/>
      <w:r w:rsidR="00C33F59" w:rsidRPr="00C33F59">
        <w:rPr>
          <w:rFonts w:ascii="Andalus" w:eastAsia="Times New Roman" w:hAnsi="Andalus" w:cs="Andalus"/>
          <w:lang w:eastAsia="fr-FR"/>
        </w:rPr>
        <w:fldChar w:fldCharType="begin"/>
      </w:r>
      <w:r w:rsidR="00C33F59" w:rsidRPr="00C33F59">
        <w:rPr>
          <w:rFonts w:ascii="Andalus" w:eastAsia="Times New Roman" w:hAnsi="Andalus" w:cs="Andalus"/>
          <w:lang w:eastAsia="fr-FR"/>
        </w:rPr>
        <w:instrText xml:space="preserve"> HYPERLINK "http://www.plastipolis.fr/" \t "_blank" </w:instrText>
      </w:r>
      <w:r w:rsidR="00C33F59" w:rsidRPr="00C33F59">
        <w:rPr>
          <w:rFonts w:ascii="Andalus" w:eastAsia="Times New Roman" w:hAnsi="Andalus" w:cs="Andalus"/>
          <w:lang w:eastAsia="fr-FR"/>
        </w:rPr>
        <w:fldChar w:fldCharType="separate"/>
      </w:r>
      <w:r w:rsidR="00C33F59" w:rsidRPr="00C33F59">
        <w:rPr>
          <w:rStyle w:val="Lienhypertexte"/>
          <w:rFonts w:ascii="Andalus" w:eastAsia="Times New Roman" w:hAnsi="Andalus" w:cs="Andalus"/>
          <w:lang w:eastAsia="fr-FR"/>
        </w:rPr>
        <w:t>Plastipolis</w:t>
      </w:r>
      <w:proofErr w:type="spellEnd"/>
      <w:r w:rsidR="00C33F59" w:rsidRPr="00C33F59">
        <w:rPr>
          <w:rFonts w:ascii="Andalus" w:eastAsia="Times New Roman" w:hAnsi="Andalus" w:cs="Andalus"/>
          <w:lang w:eastAsia="fr-FR"/>
        </w:rPr>
        <w:fldChar w:fldCharType="end"/>
      </w:r>
      <w:r w:rsidR="00C33F59" w:rsidRPr="00C33F59">
        <w:rPr>
          <w:rFonts w:ascii="Andalus" w:eastAsia="Times New Roman" w:hAnsi="Andalus" w:cs="Andalus"/>
          <w:lang w:eastAsia="fr-FR"/>
        </w:rPr>
        <w:t>, pôle de compétitivité dans le domaine de la plasturgie, dont la mission est d’accompagner ses 400 adhérents dans leur développement, leur réalisation de projets et leurs levées de fonds</w:t>
      </w:r>
      <w:r w:rsidR="00C33F59">
        <w:rPr>
          <w:rFonts w:ascii="Andalus" w:eastAsia="Times New Roman" w:hAnsi="Andalus" w:cs="Andalus"/>
          <w:lang w:eastAsia="fr-FR"/>
        </w:rPr>
        <w:t xml:space="preserve"> , </w:t>
      </w:r>
      <w:hyperlink r:id="rId147" w:history="1">
        <w:r w:rsidR="00C33F59" w:rsidRPr="00C33F59">
          <w:rPr>
            <w:rStyle w:val="Lienhypertexte"/>
            <w:rFonts w:ascii="Andalus" w:eastAsia="Times New Roman" w:hAnsi="Andalus" w:cs="Andalus"/>
            <w:lang w:eastAsia="fr-FR"/>
          </w:rPr>
          <w:t>la veille</w:t>
        </w:r>
      </w:hyperlink>
      <w:r w:rsidR="00C33F59" w:rsidRPr="00C33F59">
        <w:rPr>
          <w:rFonts w:ascii="Andalus" w:eastAsia="Times New Roman" w:hAnsi="Andalus" w:cs="Andalus"/>
          <w:lang w:eastAsia="fr-FR"/>
        </w:rPr>
        <w:t> un de leurs piliers pour accompagner et guider leurs adhérents, en fournissant à tous leurs membres un accès aux informations scientifiques, technologiques, stratégiques et économiques de leur marché</w:t>
      </w:r>
      <w:r w:rsidR="00C33F59">
        <w:rPr>
          <w:rFonts w:ascii="Andalus" w:eastAsia="Times New Roman" w:hAnsi="Andalus" w:cs="Andalus"/>
          <w:lang w:eastAsia="fr-FR"/>
        </w:rPr>
        <w:t> :</w:t>
      </w:r>
    </w:p>
    <w:p w:rsidR="00761986" w:rsidRPr="006B3FCB" w:rsidRDefault="00761986" w:rsidP="00A50F53">
      <w:pPr>
        <w:jc w:val="both"/>
        <w:rPr>
          <w:rFonts w:ascii="Andalus" w:eastAsia="Times New Roman" w:hAnsi="Andalus" w:cs="Andalus"/>
          <w:b/>
          <w:bCs/>
          <w:color w:val="C0504D" w:themeColor="accent2"/>
          <w:u w:val="single"/>
          <w:lang w:eastAsia="fr-FR"/>
        </w:rPr>
      </w:pPr>
      <w:r w:rsidRPr="006B3FCB">
        <w:rPr>
          <w:rFonts w:ascii="Andalus" w:eastAsia="Times New Roman" w:hAnsi="Andalus" w:cs="Andalus"/>
          <w:b/>
          <w:bCs/>
          <w:color w:val="C0504D" w:themeColor="accent2"/>
          <w:u w:val="single"/>
          <w:lang w:eastAsia="fr-FR"/>
        </w:rPr>
        <w:t>1. Configurer votre veille</w:t>
      </w:r>
      <w:r w:rsidR="006B3FCB">
        <w:rPr>
          <w:rFonts w:ascii="Andalus" w:eastAsia="Times New Roman" w:hAnsi="Andalus" w:cs="Andalus"/>
          <w:b/>
          <w:bCs/>
          <w:color w:val="C0504D" w:themeColor="accent2"/>
          <w:u w:val="single"/>
          <w:lang w:eastAsia="fr-FR"/>
        </w:rPr>
        <w:t> :</w:t>
      </w:r>
    </w:p>
    <w:p w:rsidR="00761986" w:rsidRPr="00761986" w:rsidRDefault="00761986" w:rsidP="00A50F53">
      <w:pPr>
        <w:jc w:val="both"/>
        <w:rPr>
          <w:rFonts w:ascii="Andalus" w:eastAsia="Times New Roman" w:hAnsi="Andalus" w:cs="Andalus"/>
          <w:lang w:eastAsia="fr-FR"/>
        </w:rPr>
      </w:pPr>
      <w:r w:rsidRPr="00761986">
        <w:rPr>
          <w:rFonts w:ascii="Andalus" w:eastAsia="Times New Roman" w:hAnsi="Andalus" w:cs="Andalus"/>
          <w:lang w:eastAsia="fr-FR"/>
        </w:rPr>
        <w:t>La première étape consiste à collecter toutes les informations, internes et externes à votre entreprise, qui sont pertinentes pour vous. Pour cela vous devrez vous poser plusieurs questions.</w:t>
      </w:r>
    </w:p>
    <w:p w:rsidR="00BD6761" w:rsidRDefault="00BD6761" w:rsidP="00A50F53">
      <w:pPr>
        <w:jc w:val="both"/>
        <w:rPr>
          <w:rFonts w:ascii="Andalus" w:eastAsia="Times New Roman" w:hAnsi="Andalus" w:cs="Andalus"/>
          <w:lang w:eastAsia="fr-FR"/>
        </w:rPr>
      </w:pPr>
      <w:r w:rsidRPr="00BD6761">
        <w:rPr>
          <w:rFonts w:ascii="Andalus" w:eastAsia="Times New Roman" w:hAnsi="Andalus" w:cs="Andalus"/>
          <w:color w:val="1F497D" w:themeColor="text2"/>
          <w:lang w:eastAsia="fr-FR"/>
        </w:rPr>
        <w:t xml:space="preserve">Quel type de veille souhaitez-vous mettre en place </w:t>
      </w:r>
      <w:r w:rsidRPr="00BD6761">
        <w:rPr>
          <w:rFonts w:ascii="Andalus" w:eastAsia="Times New Roman" w:hAnsi="Andalus" w:cs="Andalus"/>
          <w:lang w:eastAsia="fr-FR"/>
        </w:rPr>
        <w:t>?</w:t>
      </w:r>
    </w:p>
    <w:p w:rsidR="00C33F59" w:rsidRDefault="00BD6761" w:rsidP="00A50F53">
      <w:pPr>
        <w:jc w:val="both"/>
        <w:rPr>
          <w:rFonts w:ascii="Andalus" w:eastAsia="Times New Roman" w:hAnsi="Andalus" w:cs="Andalus"/>
          <w:lang w:eastAsia="fr-FR"/>
        </w:rPr>
      </w:pPr>
      <w:r>
        <w:rPr>
          <w:rFonts w:ascii="Andalus" w:eastAsia="Times New Roman" w:hAnsi="Andalus" w:cs="Andalus"/>
          <w:lang w:eastAsia="fr-FR"/>
        </w:rPr>
        <w:t xml:space="preserve"> </w:t>
      </w:r>
      <w:r w:rsidRPr="00BD6761">
        <w:rPr>
          <w:rFonts w:ascii="Andalus" w:eastAsia="Times New Roman" w:hAnsi="Andalus" w:cs="Andalus"/>
          <w:lang w:eastAsia="fr-FR"/>
        </w:rPr>
        <w:t>A vous de définir un besoin précis, qui guidera votre projet de veille.</w:t>
      </w:r>
    </w:p>
    <w:p w:rsidR="00BD6761" w:rsidRDefault="00BD6761" w:rsidP="00A50F53">
      <w:pPr>
        <w:jc w:val="both"/>
        <w:rPr>
          <w:rFonts w:ascii="Andalus" w:eastAsia="Times New Roman" w:hAnsi="Andalus" w:cs="Andalus"/>
          <w:lang w:eastAsia="fr-FR"/>
        </w:rPr>
      </w:pPr>
      <w:r w:rsidRPr="00BD6761">
        <w:rPr>
          <w:rFonts w:ascii="Andalus" w:eastAsia="Times New Roman" w:hAnsi="Andalus" w:cs="Andalus"/>
          <w:color w:val="1F497D" w:themeColor="text2"/>
          <w:lang w:eastAsia="fr-FR"/>
        </w:rPr>
        <w:t>Quelles sources et informations veiller ?</w:t>
      </w:r>
      <w:r w:rsidRPr="00BD6761">
        <w:rPr>
          <w:rFonts w:ascii="Andalus" w:eastAsia="Times New Roman" w:hAnsi="Andalus" w:cs="Andalus"/>
          <w:lang w:eastAsia="fr-FR"/>
        </w:rPr>
        <w:br/>
        <w:t>Selon les informations recherchées, les sources à surveiller seront différentes : presse spécialisée, presse grand public, appels d’offres, forums, réseaux sociaux…</w:t>
      </w:r>
    </w:p>
    <w:p w:rsidR="00C33F59" w:rsidRDefault="00BD6761" w:rsidP="00A50F53">
      <w:pPr>
        <w:jc w:val="both"/>
        <w:rPr>
          <w:rFonts w:ascii="Andalus" w:eastAsia="Times New Roman" w:hAnsi="Andalus" w:cs="Andalus"/>
          <w:lang w:eastAsia="fr-FR"/>
        </w:rPr>
      </w:pPr>
      <w:r w:rsidRPr="00BD6761">
        <w:rPr>
          <w:rFonts w:ascii="Andalus" w:eastAsia="Times New Roman" w:hAnsi="Andalus" w:cs="Andalus"/>
          <w:color w:val="1F497D" w:themeColor="text2"/>
          <w:lang w:eastAsia="fr-FR"/>
        </w:rPr>
        <w:t>Qui sera en charge de la veille ?</w:t>
      </w:r>
      <w:r w:rsidRPr="00BD6761">
        <w:rPr>
          <w:rFonts w:ascii="Andalus" w:eastAsia="Times New Roman" w:hAnsi="Andalus" w:cs="Andalus"/>
          <w:lang w:eastAsia="fr-FR"/>
        </w:rPr>
        <w:br/>
        <w:t>Si chaque collaborateur peut identifier des informations intéressantes à son échelle, il est primordial de définir une personne en charge du projet pour réunir et diffuser toutes ses données.</w:t>
      </w:r>
    </w:p>
    <w:p w:rsidR="006B3FCB" w:rsidRPr="006B3FCB" w:rsidRDefault="006B3FCB" w:rsidP="00A50F53">
      <w:pPr>
        <w:jc w:val="both"/>
        <w:rPr>
          <w:rFonts w:ascii="Andalus" w:eastAsia="Times New Roman" w:hAnsi="Andalus" w:cs="Andalus"/>
          <w:color w:val="1F497D" w:themeColor="text2"/>
          <w:lang w:eastAsia="fr-FR"/>
        </w:rPr>
      </w:pPr>
      <w:r w:rsidRPr="006B3FCB">
        <w:rPr>
          <w:rFonts w:ascii="Andalus" w:eastAsia="Times New Roman" w:hAnsi="Andalus" w:cs="Andalus"/>
          <w:color w:val="1F497D" w:themeColor="text2"/>
          <w:lang w:eastAsia="fr-FR"/>
        </w:rPr>
        <w:t>Quels outils pour faciliter votre veille ?</w:t>
      </w:r>
    </w:p>
    <w:p w:rsidR="00BD6761" w:rsidRDefault="006B3FCB" w:rsidP="00A50F53">
      <w:pPr>
        <w:jc w:val="both"/>
        <w:rPr>
          <w:rFonts w:ascii="Andalus" w:eastAsia="Times New Roman" w:hAnsi="Andalus" w:cs="Andalus"/>
          <w:lang w:eastAsia="fr-FR"/>
        </w:rPr>
      </w:pPr>
      <w:r w:rsidRPr="006B3FCB">
        <w:rPr>
          <w:rFonts w:ascii="Andalus" w:eastAsia="Times New Roman" w:hAnsi="Andalus" w:cs="Andalus"/>
          <w:lang w:eastAsia="fr-FR"/>
        </w:rPr>
        <w:t>Parmi les critères à prendre en compte, pensez à choisir un outil qui assure une veille exhaustive, qui soit facile d’usage, qui permettent des ciblages précis pour assurer la pertinence de l’information remontée, et qui permette un repartage simple des connaissances.</w:t>
      </w:r>
    </w:p>
    <w:p w:rsidR="006B3FCB" w:rsidRPr="006B3FCB" w:rsidRDefault="006B3FCB" w:rsidP="00A50F53">
      <w:pPr>
        <w:jc w:val="both"/>
        <w:rPr>
          <w:rFonts w:ascii="Andalus" w:eastAsia="Times New Roman" w:hAnsi="Andalus" w:cs="Andalus"/>
          <w:b/>
          <w:bCs/>
          <w:color w:val="C0504D" w:themeColor="accent2"/>
          <w:u w:val="single"/>
          <w:lang w:eastAsia="fr-FR"/>
        </w:rPr>
      </w:pPr>
      <w:r w:rsidRPr="006B3FCB">
        <w:rPr>
          <w:rFonts w:ascii="Andalus" w:eastAsia="Times New Roman" w:hAnsi="Andalus" w:cs="Andalus"/>
          <w:b/>
          <w:bCs/>
          <w:color w:val="C0504D" w:themeColor="accent2"/>
          <w:u w:val="single"/>
          <w:lang w:eastAsia="fr-FR"/>
        </w:rPr>
        <w:t>2. Analyser les informations collectées</w:t>
      </w:r>
      <w:r>
        <w:rPr>
          <w:rFonts w:ascii="Andalus" w:eastAsia="Times New Roman" w:hAnsi="Andalus" w:cs="Andalus"/>
          <w:b/>
          <w:bCs/>
          <w:color w:val="C0504D" w:themeColor="accent2"/>
          <w:u w:val="single"/>
          <w:lang w:eastAsia="fr-FR"/>
        </w:rPr>
        <w:t> :</w:t>
      </w:r>
    </w:p>
    <w:p w:rsidR="006B3FCB" w:rsidRDefault="006B3FCB" w:rsidP="00A50F53">
      <w:pPr>
        <w:jc w:val="both"/>
        <w:rPr>
          <w:rFonts w:ascii="Andalus" w:eastAsia="Times New Roman" w:hAnsi="Andalus" w:cs="Andalus"/>
          <w:lang w:eastAsia="fr-FR"/>
        </w:rPr>
      </w:pPr>
      <w:r w:rsidRPr="006B3FCB">
        <w:rPr>
          <w:rFonts w:ascii="Andalus" w:eastAsia="Times New Roman" w:hAnsi="Andalus" w:cs="Andalus"/>
          <w:lang w:eastAsia="fr-FR"/>
        </w:rPr>
        <w:t>Pour faciliter la prise de décision, l’information collectée par la veille doit être traitée, analysée et synthétisée. Cette analyse se fait généralement sous la forme de tableaux de bords dynamiques, réalisés sur une période étendue. Ces tableaux d’analyse permettent de prendre du recul, et d’observer son marché dans son contexte global : tendances, chiffres clés, acteurs principaux… L’enjeu est d’orienter vos analyses en fonction de vos objectifs</w:t>
      </w:r>
    </w:p>
    <w:p w:rsidR="003C171C" w:rsidRDefault="003C171C" w:rsidP="003C171C">
      <w:pPr>
        <w:rPr>
          <w:rFonts w:ascii="Andalus" w:eastAsia="Times New Roman" w:hAnsi="Andalus" w:cs="Andalus"/>
          <w:lang w:eastAsia="fr-FR"/>
        </w:rPr>
      </w:pPr>
      <w:r w:rsidRPr="003C171C">
        <w:rPr>
          <w:rFonts w:ascii="Andalus" w:eastAsia="Times New Roman" w:hAnsi="Andalus" w:cs="Andalus"/>
          <w:color w:val="C0504D" w:themeColor="accent2"/>
          <w:lang w:eastAsia="fr-FR"/>
        </w:rPr>
        <w:t>Exemple de tableau de bord </w:t>
      </w:r>
      <w:r>
        <w:rPr>
          <w:rFonts w:ascii="Andalus" w:eastAsia="Times New Roman" w:hAnsi="Andalus" w:cs="Andalus"/>
          <w:lang w:eastAsia="fr-FR"/>
        </w:rPr>
        <w:t>:</w:t>
      </w:r>
    </w:p>
    <w:p w:rsidR="003C171C" w:rsidRDefault="003C171C" w:rsidP="006B3FCB">
      <w:pPr>
        <w:rPr>
          <w:rFonts w:ascii="Andalus" w:eastAsia="Times New Roman" w:hAnsi="Andalus" w:cs="Andalus"/>
          <w:lang w:eastAsia="fr-FR"/>
        </w:rPr>
      </w:pPr>
      <w:r>
        <w:rPr>
          <w:noProof/>
          <w:lang w:eastAsia="fr-FR"/>
        </w:rPr>
        <w:lastRenderedPageBreak/>
        <w:drawing>
          <wp:inline distT="0" distB="0" distL="0" distR="0" wp14:anchorId="6067C2DC" wp14:editId="5662F183">
            <wp:extent cx="5553075" cy="11525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553075" cy="1152525"/>
                    </a:xfrm>
                    <a:prstGeom prst="rect">
                      <a:avLst/>
                    </a:prstGeom>
                  </pic:spPr>
                </pic:pic>
              </a:graphicData>
            </a:graphic>
          </wp:inline>
        </w:drawing>
      </w:r>
    </w:p>
    <w:p w:rsidR="000827CE" w:rsidRPr="000827CE" w:rsidRDefault="000827CE" w:rsidP="000827CE">
      <w:pPr>
        <w:rPr>
          <w:rFonts w:ascii="Andalus" w:eastAsia="Times New Roman" w:hAnsi="Andalus" w:cs="Andalus"/>
          <w:color w:val="C0504D" w:themeColor="accent2"/>
          <w:u w:val="single"/>
          <w:lang w:eastAsia="fr-FR"/>
        </w:rPr>
      </w:pPr>
      <w:r w:rsidRPr="000827CE">
        <w:rPr>
          <w:rFonts w:ascii="Andalus" w:eastAsia="Times New Roman" w:hAnsi="Andalus" w:cs="Andalus"/>
          <w:color w:val="C0504D" w:themeColor="accent2"/>
          <w:u w:val="single"/>
          <w:lang w:eastAsia="fr-FR"/>
        </w:rPr>
        <w:t>3. Diffuser l’information pour susciter la prise de décision</w:t>
      </w:r>
    </w:p>
    <w:p w:rsidR="000827CE" w:rsidRPr="000827CE" w:rsidRDefault="000827CE" w:rsidP="00A50F53">
      <w:pPr>
        <w:jc w:val="both"/>
        <w:rPr>
          <w:rFonts w:ascii="Andalus" w:eastAsia="Times New Roman" w:hAnsi="Andalus" w:cs="Andalus"/>
          <w:lang w:eastAsia="fr-FR"/>
        </w:rPr>
      </w:pPr>
      <w:r w:rsidRPr="000827CE">
        <w:rPr>
          <w:rFonts w:ascii="Andalus" w:eastAsia="Times New Roman" w:hAnsi="Andalus" w:cs="Andalus"/>
          <w:lang w:eastAsia="fr-FR"/>
        </w:rPr>
        <w:t xml:space="preserve">La veille ne sert à rien si elle n’est pas partagée avec les collaborateurs clés de l’entreprise, qui sauront agir en </w:t>
      </w:r>
      <w:proofErr w:type="gramStart"/>
      <w:r w:rsidRPr="000827CE">
        <w:rPr>
          <w:rFonts w:ascii="Andalus" w:eastAsia="Times New Roman" w:hAnsi="Andalus" w:cs="Andalus"/>
          <w:lang w:eastAsia="fr-FR"/>
        </w:rPr>
        <w:t>conséquences</w:t>
      </w:r>
      <w:proofErr w:type="gramEnd"/>
      <w:r w:rsidRPr="000827CE">
        <w:rPr>
          <w:rFonts w:ascii="Andalus" w:eastAsia="Times New Roman" w:hAnsi="Andalus" w:cs="Andalus"/>
          <w:lang w:eastAsia="fr-FR"/>
        </w:rPr>
        <w:t>. Pour ne pas arroser d’informations inutiles tous vos collègues, pensez à bien cibler selon le département de chacun. Il n’est pas nécessaire d’envoyer votre veille technologique à vos collaborateurs des ressources humaines par exemple. Faites-vous des listes de destinataire pour chaque type de news.</w:t>
      </w:r>
    </w:p>
    <w:p w:rsidR="000827CE" w:rsidRPr="000827CE" w:rsidRDefault="000827CE" w:rsidP="00A50F53">
      <w:pPr>
        <w:jc w:val="both"/>
        <w:rPr>
          <w:rFonts w:ascii="Andalus" w:eastAsia="Times New Roman" w:hAnsi="Andalus" w:cs="Andalus"/>
          <w:lang w:eastAsia="fr-FR"/>
        </w:rPr>
      </w:pPr>
      <w:r w:rsidRPr="000827CE">
        <w:rPr>
          <w:rFonts w:ascii="Andalus" w:eastAsia="Times New Roman" w:hAnsi="Andalus" w:cs="Andalus"/>
          <w:lang w:eastAsia="fr-FR"/>
        </w:rPr>
        <w:t>Définissez ensuite la façon dont vous diffuserez l’information. Plusieurs possibilités :</w:t>
      </w:r>
    </w:p>
    <w:p w:rsidR="000827CE" w:rsidRPr="000827CE" w:rsidRDefault="000827CE" w:rsidP="00A50F53">
      <w:pPr>
        <w:numPr>
          <w:ilvl w:val="0"/>
          <w:numId w:val="28"/>
        </w:numPr>
        <w:jc w:val="both"/>
        <w:rPr>
          <w:rFonts w:ascii="Andalus" w:eastAsia="Times New Roman" w:hAnsi="Andalus" w:cs="Andalus"/>
          <w:lang w:eastAsia="fr-FR"/>
        </w:rPr>
      </w:pPr>
      <w:r w:rsidRPr="000827CE">
        <w:rPr>
          <w:rFonts w:ascii="Andalus" w:eastAsia="Times New Roman" w:hAnsi="Andalus" w:cs="Andalus"/>
          <w:lang w:eastAsia="fr-FR"/>
        </w:rPr>
        <w:t>Alertes mails : lorsqu’une information nécessitant une réaction urgente vient d’être repérée, vous pouvez l’envoyer directement aux intéressés par e-mails, sous forme d’alertes.</w:t>
      </w:r>
    </w:p>
    <w:p w:rsidR="000827CE" w:rsidRPr="000827CE" w:rsidRDefault="000827CE" w:rsidP="00A50F53">
      <w:pPr>
        <w:numPr>
          <w:ilvl w:val="0"/>
          <w:numId w:val="28"/>
        </w:numPr>
        <w:jc w:val="both"/>
        <w:rPr>
          <w:rFonts w:ascii="Andalus" w:eastAsia="Times New Roman" w:hAnsi="Andalus" w:cs="Andalus"/>
          <w:lang w:eastAsia="fr-FR"/>
        </w:rPr>
      </w:pPr>
      <w:r w:rsidRPr="000827CE">
        <w:rPr>
          <w:rFonts w:ascii="Andalus" w:eastAsia="Times New Roman" w:hAnsi="Andalus" w:cs="Andalus"/>
          <w:lang w:eastAsia="fr-FR"/>
        </w:rPr>
        <w:t>Newsletters internes : quotidiennes, hebdomadaires ou mensuelles, ces newsletters régulières doivent relayer les informations importantes captées par votre mail et ciblées selon vos différents collaborateurs</w:t>
      </w:r>
    </w:p>
    <w:p w:rsidR="000827CE" w:rsidRPr="000827CE" w:rsidRDefault="000827CE" w:rsidP="00A50F53">
      <w:pPr>
        <w:numPr>
          <w:ilvl w:val="0"/>
          <w:numId w:val="28"/>
        </w:numPr>
        <w:jc w:val="both"/>
        <w:rPr>
          <w:rFonts w:ascii="Andalus" w:eastAsia="Times New Roman" w:hAnsi="Andalus" w:cs="Andalus"/>
          <w:lang w:eastAsia="fr-FR"/>
        </w:rPr>
      </w:pPr>
      <w:r w:rsidRPr="000827CE">
        <w:rPr>
          <w:rFonts w:ascii="Andalus" w:eastAsia="Times New Roman" w:hAnsi="Andalus" w:cs="Andalus"/>
          <w:lang w:eastAsia="fr-FR"/>
        </w:rPr>
        <w:t>Fil d’informations : affiché sur votre intranet, ce fil d’informations peut faire défiler toutes les informations sur votre marché à ne pas manquer, en redirigeant vers les articles d’origine, pour ceux qui veulent en savoir plus.</w:t>
      </w:r>
    </w:p>
    <w:p w:rsidR="003C171C" w:rsidRPr="00D5036E" w:rsidRDefault="00D5036E" w:rsidP="00A50F53">
      <w:pPr>
        <w:pStyle w:val="Paragraphedeliste"/>
        <w:numPr>
          <w:ilvl w:val="1"/>
          <w:numId w:val="26"/>
        </w:numPr>
        <w:jc w:val="both"/>
        <w:rPr>
          <w:rFonts w:ascii="Andalus" w:eastAsia="Times New Roman" w:hAnsi="Andalus" w:cs="Andalus"/>
          <w:b/>
          <w:bCs/>
          <w:i/>
          <w:iCs/>
          <w:sz w:val="24"/>
          <w:szCs w:val="24"/>
          <w:u w:val="single"/>
          <w:lang w:eastAsia="fr-FR"/>
        </w:rPr>
      </w:pPr>
      <w:r w:rsidRPr="00D5036E">
        <w:rPr>
          <w:rFonts w:ascii="Andalus" w:eastAsia="Times New Roman" w:hAnsi="Andalus" w:cs="Andalus"/>
          <w:b/>
          <w:bCs/>
          <w:i/>
          <w:iCs/>
          <w:color w:val="1F497D" w:themeColor="text2"/>
          <w:sz w:val="24"/>
          <w:szCs w:val="24"/>
          <w:u w:val="single"/>
          <w:lang w:eastAsia="fr-FR"/>
        </w:rPr>
        <w:t>Travailler en équipe efficacement :</w:t>
      </w:r>
    </w:p>
    <w:p w:rsidR="006B3FCB" w:rsidRDefault="00D5036E" w:rsidP="00C92675">
      <w:pPr>
        <w:spacing w:line="240" w:lineRule="auto"/>
        <w:jc w:val="both"/>
        <w:rPr>
          <w:rFonts w:ascii="Andalus" w:eastAsia="Times New Roman" w:hAnsi="Andalus" w:cs="Andalus"/>
          <w:lang w:eastAsia="fr-FR"/>
        </w:rPr>
      </w:pPr>
      <w:r w:rsidRPr="00D5036E">
        <w:rPr>
          <w:rFonts w:ascii="Andalus" w:eastAsia="Times New Roman" w:hAnsi="Andalus" w:cs="Andalus"/>
          <w:lang w:eastAsia="fr-FR"/>
        </w:rPr>
        <w:t>Une équipe est un groupe de professionnels, réunis pour travailler ensemble sur un projet commun. Mais il ne suffit pas de regrouper quelques personnes pour former une équipe efficace. Les membres du groupe doivent partager des idées et des valeurs qui créent un lien entre eux. C’est ce lien qui va les motiver et les amener à coopérer afin de réaliser avec succès le projet qui leur sera confié</w:t>
      </w:r>
      <w:r w:rsidR="00C04968">
        <w:rPr>
          <w:rFonts w:ascii="Andalus" w:eastAsia="Times New Roman" w:hAnsi="Andalus" w:cs="Andalus"/>
          <w:lang w:eastAsia="fr-FR"/>
        </w:rPr>
        <w:t>,</w:t>
      </w:r>
      <w:r w:rsidR="00C04968" w:rsidRPr="00C04968">
        <w:rPr>
          <w:b/>
          <w:bCs/>
          <w:color w:val="444444"/>
          <w:sz w:val="23"/>
          <w:szCs w:val="23"/>
          <w:bdr w:val="none" w:sz="0" w:space="0" w:color="auto" w:frame="1"/>
          <w:shd w:val="clear" w:color="auto" w:fill="FFFFFF"/>
        </w:rPr>
        <w:t xml:space="preserve"> </w:t>
      </w:r>
      <w:r w:rsidR="00C04968" w:rsidRPr="00C04968">
        <w:rPr>
          <w:rFonts w:ascii="Andalus" w:eastAsia="Times New Roman" w:hAnsi="Andalus" w:cs="Andalus"/>
          <w:b/>
          <w:bCs/>
          <w:lang w:eastAsia="fr-FR"/>
        </w:rPr>
        <w:t>C’est donc pouvoir atteindre des objectifs ambitieux grâce à </w:t>
      </w:r>
      <w:hyperlink r:id="rId149" w:tgtFrame="_blank" w:history="1">
        <w:r w:rsidR="00C04968" w:rsidRPr="00C04968">
          <w:rPr>
            <w:rStyle w:val="Lienhypertexte"/>
            <w:rFonts w:ascii="Andalus" w:eastAsia="Times New Roman" w:hAnsi="Andalus" w:cs="Andalus"/>
            <w:b/>
            <w:bCs/>
            <w:lang w:eastAsia="fr-FR"/>
          </w:rPr>
          <w:t>l’intelligence collective</w:t>
        </w:r>
      </w:hyperlink>
    </w:p>
    <w:p w:rsidR="00C04968" w:rsidRDefault="00A50F53" w:rsidP="00C92675">
      <w:pPr>
        <w:spacing w:line="240" w:lineRule="auto"/>
        <w:jc w:val="both"/>
        <w:rPr>
          <w:rFonts w:ascii="Andalus" w:eastAsia="Times New Roman" w:hAnsi="Andalus" w:cs="Andalus"/>
          <w:lang w:eastAsia="fr-FR"/>
        </w:rPr>
      </w:pPr>
      <w:r w:rsidRPr="00A50F53">
        <w:rPr>
          <w:rFonts w:ascii="Andalus" w:eastAsia="Times New Roman" w:hAnsi="Andalus" w:cs="Andalus"/>
          <w:lang w:eastAsia="fr-FR"/>
        </w:rPr>
        <w:t>Pour savoir comment travailler en équipe et éviter une mauvaise dynamique de groupe, je vais évoquer </w:t>
      </w:r>
      <w:r w:rsidRPr="00A50F53">
        <w:rPr>
          <w:rFonts w:ascii="Andalus" w:eastAsia="Times New Roman" w:hAnsi="Andalus" w:cs="Andalus"/>
          <w:b/>
          <w:bCs/>
          <w:lang w:eastAsia="fr-FR"/>
        </w:rPr>
        <w:t>5 points fondamentaux</w:t>
      </w:r>
      <w:r w:rsidR="007F3642">
        <w:rPr>
          <w:rFonts w:ascii="Andalus" w:eastAsia="Times New Roman" w:hAnsi="Andalus" w:cs="Andalus"/>
          <w:lang w:eastAsia="fr-FR"/>
        </w:rPr>
        <w:t> à appliquer :</w:t>
      </w:r>
    </w:p>
    <w:p w:rsidR="007F3642" w:rsidRDefault="007F3642" w:rsidP="00C92675">
      <w:pPr>
        <w:spacing w:line="240" w:lineRule="auto"/>
        <w:jc w:val="both"/>
        <w:rPr>
          <w:rFonts w:ascii="Andalus" w:eastAsia="Times New Roman" w:hAnsi="Andalus" w:cs="Andalus"/>
          <w:lang w:eastAsia="fr-FR"/>
        </w:rPr>
      </w:pPr>
      <w:r w:rsidRPr="00C92675">
        <w:rPr>
          <w:rFonts w:ascii="Andalus" w:eastAsia="Times New Roman" w:hAnsi="Andalus" w:cs="Andalus"/>
          <w:b/>
          <w:bCs/>
          <w:color w:val="C0504D" w:themeColor="accent2"/>
          <w:lang w:eastAsia="fr-FR"/>
        </w:rPr>
        <w:t>1 – Éviter les erreurs courantes </w:t>
      </w:r>
      <w:r>
        <w:rPr>
          <w:rFonts w:ascii="Andalus" w:eastAsia="Times New Roman" w:hAnsi="Andalus" w:cs="Andalus"/>
          <w:color w:val="C0504D" w:themeColor="accent2"/>
          <w:lang w:eastAsia="fr-FR"/>
        </w:rPr>
        <w:t>:</w:t>
      </w:r>
      <w:r w:rsidRPr="007F3642">
        <w:rPr>
          <w:b/>
          <w:bCs/>
          <w:sz w:val="23"/>
          <w:szCs w:val="23"/>
          <w:bdr w:val="none" w:sz="0" w:space="0" w:color="auto" w:frame="1"/>
          <w:shd w:val="clear" w:color="auto" w:fill="FFFFFF"/>
        </w:rPr>
        <w:t xml:space="preserve"> </w:t>
      </w:r>
      <w:r w:rsidRPr="007F3642">
        <w:rPr>
          <w:rFonts w:ascii="Andalus" w:eastAsia="Times New Roman" w:hAnsi="Andalus" w:cs="Andalus"/>
          <w:b/>
          <w:bCs/>
          <w:lang w:eastAsia="fr-FR"/>
        </w:rPr>
        <w:t>reconnaître l’importance de l’équipe </w:t>
      </w:r>
      <w:r w:rsidRPr="007F3642">
        <w:rPr>
          <w:rFonts w:ascii="Andalus" w:eastAsia="Times New Roman" w:hAnsi="Andalus" w:cs="Andalus"/>
          <w:lang w:eastAsia="fr-FR"/>
        </w:rPr>
        <w:t>pour éviter certains comportements</w:t>
      </w:r>
      <w:r>
        <w:rPr>
          <w:rFonts w:ascii="Andalus" w:eastAsia="Times New Roman" w:hAnsi="Andalus" w:cs="Andalus"/>
          <w:lang w:eastAsia="fr-FR"/>
        </w:rPr>
        <w:t>,</w:t>
      </w:r>
      <w:r w:rsidRPr="007F3642">
        <w:rPr>
          <w:color w:val="444444"/>
          <w:sz w:val="23"/>
          <w:szCs w:val="23"/>
          <w:shd w:val="clear" w:color="auto" w:fill="FFFFFF"/>
        </w:rPr>
        <w:t xml:space="preserve"> </w:t>
      </w:r>
      <w:r w:rsidRPr="007F3642">
        <w:rPr>
          <w:rFonts w:ascii="Andalus" w:eastAsia="Times New Roman" w:hAnsi="Andalus" w:cs="Andalus"/>
          <w:lang w:eastAsia="fr-FR"/>
        </w:rPr>
        <w:t>Savoir comment travailler en équipe c’est d’abord éviter certaines erreurs classiques</w:t>
      </w:r>
      <w:r>
        <w:rPr>
          <w:rFonts w:ascii="Andalus" w:eastAsia="Times New Roman" w:hAnsi="Andalus" w:cs="Andalus"/>
          <w:lang w:eastAsia="fr-FR"/>
        </w:rPr>
        <w:t> :</w:t>
      </w:r>
    </w:p>
    <w:p w:rsidR="007F3642" w:rsidRPr="007F3642" w:rsidRDefault="007F3642" w:rsidP="00C92675">
      <w:pPr>
        <w:spacing w:line="240" w:lineRule="auto"/>
        <w:jc w:val="both"/>
        <w:rPr>
          <w:rFonts w:ascii="Andalus" w:eastAsia="Times New Roman" w:hAnsi="Andalus" w:cs="Andalus"/>
          <w:b/>
          <w:bCs/>
          <w:color w:val="000000" w:themeColor="text1"/>
          <w:lang w:eastAsia="fr-FR"/>
        </w:rPr>
      </w:pPr>
      <w:r w:rsidRPr="007F3642">
        <w:rPr>
          <w:rFonts w:ascii="Andalus" w:eastAsia="Times New Roman" w:hAnsi="Andalus" w:cs="Andalus"/>
          <w:b/>
          <w:bCs/>
          <w:color w:val="000000" w:themeColor="text1"/>
          <w:lang w:eastAsia="fr-FR"/>
        </w:rPr>
        <w:t>Considérer une équipe de travail comme si elle était un problème ;</w:t>
      </w:r>
    </w:p>
    <w:p w:rsidR="007F3642" w:rsidRDefault="007F3642" w:rsidP="00C92675">
      <w:pPr>
        <w:spacing w:line="240" w:lineRule="auto"/>
        <w:jc w:val="both"/>
        <w:rPr>
          <w:rFonts w:ascii="Andalus" w:eastAsia="Times New Roman" w:hAnsi="Andalus" w:cs="Andalus"/>
          <w:color w:val="000000" w:themeColor="text1"/>
          <w:lang w:eastAsia="fr-FR"/>
        </w:rPr>
      </w:pPr>
      <w:r w:rsidRPr="007F3642">
        <w:rPr>
          <w:rFonts w:ascii="Andalus" w:eastAsia="Times New Roman" w:hAnsi="Andalus" w:cs="Andalus"/>
          <w:b/>
          <w:bCs/>
          <w:color w:val="000000" w:themeColor="text1"/>
          <w:lang w:eastAsia="fr-FR"/>
        </w:rPr>
        <w:lastRenderedPageBreak/>
        <w:t>Utiliser l’équipe de travail comme une «</w:t>
      </w:r>
      <w:r w:rsidRPr="007F3642">
        <w:rPr>
          <w:rFonts w:ascii="Times New Roman" w:eastAsia="Times New Roman" w:hAnsi="Times New Roman" w:cs="Times New Roman"/>
          <w:b/>
          <w:bCs/>
          <w:color w:val="000000" w:themeColor="text1"/>
          <w:lang w:eastAsia="fr-FR"/>
        </w:rPr>
        <w:t> </w:t>
      </w:r>
      <w:r w:rsidRPr="007F3642">
        <w:rPr>
          <w:rFonts w:ascii="Andalus" w:eastAsia="Times New Roman" w:hAnsi="Andalus" w:cs="Andalus"/>
          <w:b/>
          <w:bCs/>
          <w:color w:val="000000" w:themeColor="text1"/>
          <w:lang w:eastAsia="fr-FR"/>
        </w:rPr>
        <w:t>poubelle émotionnelle</w:t>
      </w:r>
      <w:r w:rsidRPr="007F3642">
        <w:rPr>
          <w:rFonts w:ascii="Times New Roman" w:eastAsia="Times New Roman" w:hAnsi="Times New Roman" w:cs="Times New Roman"/>
          <w:b/>
          <w:bCs/>
          <w:color w:val="000000" w:themeColor="text1"/>
          <w:lang w:eastAsia="fr-FR"/>
        </w:rPr>
        <w:t> </w:t>
      </w:r>
      <w:r w:rsidRPr="007F3642">
        <w:rPr>
          <w:rFonts w:ascii="Andalus" w:eastAsia="Times New Roman" w:hAnsi="Andalus" w:cs="Andalus"/>
          <w:b/>
          <w:bCs/>
          <w:color w:val="000000" w:themeColor="text1"/>
          <w:lang w:eastAsia="fr-FR"/>
        </w:rPr>
        <w:t>» :</w:t>
      </w:r>
      <w:r w:rsidRPr="007F3642">
        <w:rPr>
          <w:color w:val="000000" w:themeColor="text1"/>
          <w:sz w:val="23"/>
          <w:szCs w:val="23"/>
          <w:shd w:val="clear" w:color="auto" w:fill="FFFFFF"/>
        </w:rPr>
        <w:t xml:space="preserve"> </w:t>
      </w:r>
      <w:r w:rsidRPr="007F3642">
        <w:rPr>
          <w:rFonts w:ascii="Andalus" w:eastAsia="Times New Roman" w:hAnsi="Andalus" w:cs="Andalus"/>
          <w:color w:val="000000" w:themeColor="text1"/>
          <w:lang w:eastAsia="fr-FR"/>
        </w:rPr>
        <w:t>Elle n’est pas là pour recevoir toute notre colère et en subir le prix. En tant que managers, nous devons savoir écouter nos émotions pour les gérer</w:t>
      </w:r>
      <w:r>
        <w:rPr>
          <w:rFonts w:ascii="Andalus" w:eastAsia="Times New Roman" w:hAnsi="Andalus" w:cs="Andalus"/>
          <w:color w:val="000000" w:themeColor="text1"/>
          <w:lang w:eastAsia="fr-FR"/>
        </w:rPr>
        <w:t> ;</w:t>
      </w:r>
    </w:p>
    <w:p w:rsidR="007F3642" w:rsidRPr="007F3642" w:rsidRDefault="007F3642" w:rsidP="00C92675">
      <w:pPr>
        <w:spacing w:line="240" w:lineRule="auto"/>
        <w:jc w:val="both"/>
        <w:rPr>
          <w:rFonts w:ascii="Andalus" w:eastAsia="Times New Roman" w:hAnsi="Andalus" w:cs="Andalus"/>
          <w:color w:val="000000" w:themeColor="text1"/>
          <w:lang w:eastAsia="fr-FR"/>
        </w:rPr>
      </w:pPr>
      <w:r w:rsidRPr="007F3642">
        <w:rPr>
          <w:rFonts w:ascii="Andalus" w:eastAsia="Times New Roman" w:hAnsi="Andalus" w:cs="Andalus"/>
          <w:b/>
          <w:bCs/>
          <w:color w:val="000000" w:themeColor="text1"/>
          <w:lang w:eastAsia="fr-FR"/>
        </w:rPr>
        <w:t>Sous-estimer l’importance du travail en équipe</w:t>
      </w:r>
      <w:r w:rsidR="00C92675">
        <w:rPr>
          <w:rFonts w:ascii="Andalus" w:eastAsia="Times New Roman" w:hAnsi="Andalus" w:cs="Andalus"/>
          <w:b/>
          <w:bCs/>
          <w:color w:val="000000" w:themeColor="text1"/>
          <w:lang w:eastAsia="fr-FR"/>
        </w:rPr>
        <w:t> ;</w:t>
      </w:r>
    </w:p>
    <w:p w:rsidR="00C92675" w:rsidRDefault="00C92675" w:rsidP="00C92675">
      <w:pPr>
        <w:spacing w:line="240" w:lineRule="auto"/>
        <w:jc w:val="both"/>
        <w:rPr>
          <w:rFonts w:ascii="Andalus" w:eastAsia="Times New Roman" w:hAnsi="Andalus" w:cs="Andalus"/>
          <w:b/>
          <w:bCs/>
          <w:lang w:eastAsia="fr-FR"/>
        </w:rPr>
      </w:pPr>
      <w:r w:rsidRPr="00C92675">
        <w:rPr>
          <w:rFonts w:ascii="Andalus" w:eastAsia="Times New Roman" w:hAnsi="Andalus" w:cs="Andalus"/>
          <w:b/>
          <w:bCs/>
          <w:lang w:eastAsia="fr-FR"/>
        </w:rPr>
        <w:t>Penser que l’équipe de travail doit être notre copie conforme</w:t>
      </w:r>
      <w:r>
        <w:rPr>
          <w:rFonts w:ascii="Andalus" w:eastAsia="Times New Roman" w:hAnsi="Andalus" w:cs="Andalus"/>
          <w:b/>
          <w:bCs/>
          <w:lang w:eastAsia="fr-FR"/>
        </w:rPr>
        <w:t>.</w:t>
      </w:r>
    </w:p>
    <w:p w:rsidR="00C92675" w:rsidRPr="00C92675" w:rsidRDefault="00C92675" w:rsidP="00C92675">
      <w:pPr>
        <w:jc w:val="both"/>
        <w:rPr>
          <w:rFonts w:ascii="Andalus" w:hAnsi="Andalus" w:cs="Andalus"/>
          <w:color w:val="000000" w:themeColor="text1"/>
        </w:rPr>
      </w:pPr>
      <w:r w:rsidRPr="00C92675">
        <w:rPr>
          <w:rFonts w:ascii="Andalus" w:eastAsia="Times New Roman" w:hAnsi="Andalus" w:cs="Andalus"/>
          <w:b/>
          <w:bCs/>
          <w:color w:val="C0504D" w:themeColor="accent2"/>
          <w:lang w:eastAsia="fr-FR"/>
        </w:rPr>
        <w:t>2 – Fluidifier les relations d’une équipe de travail</w:t>
      </w:r>
      <w:r>
        <w:rPr>
          <w:rFonts w:ascii="Andalus" w:eastAsia="Times New Roman" w:hAnsi="Andalus" w:cs="Andalus"/>
          <w:color w:val="C0504D" w:themeColor="accent2"/>
          <w:lang w:eastAsia="fr-FR"/>
        </w:rPr>
        <w:t xml:space="preserve"> : </w:t>
      </w:r>
      <w:r w:rsidRPr="00C92675">
        <w:rPr>
          <w:rFonts w:ascii="Andalus" w:eastAsia="Times New Roman" w:hAnsi="Andalus" w:cs="Andalus"/>
          <w:color w:val="000000" w:themeColor="text1"/>
          <w:lang w:eastAsia="fr-FR"/>
        </w:rPr>
        <w:t>c’est aussi valoriser les relations entre les individus pour développer l’esprit d’équipe</w:t>
      </w:r>
      <w:r>
        <w:rPr>
          <w:rFonts w:ascii="Andalus" w:eastAsia="Times New Roman" w:hAnsi="Andalus" w:cs="Andalus"/>
          <w:color w:val="000000" w:themeColor="text1"/>
          <w:lang w:eastAsia="fr-FR"/>
        </w:rPr>
        <w:t xml:space="preserve"> ; </w:t>
      </w:r>
      <w:r w:rsidRPr="00C92675">
        <w:rPr>
          <w:rFonts w:ascii="Andalus" w:hAnsi="Andalus" w:cs="Andalus"/>
          <w:color w:val="000000" w:themeColor="text1"/>
        </w:rPr>
        <w:t>Pour s’assurer que les fils se touchent et s’accrochent entre eux, il faudra </w:t>
      </w:r>
      <w:hyperlink r:id="rId150" w:tgtFrame="_blank" w:history="1">
        <w:r w:rsidRPr="00C92675">
          <w:rPr>
            <w:rStyle w:val="Lienhypertexte"/>
            <w:rFonts w:ascii="Andalus" w:hAnsi="Andalus" w:cs="Andalus"/>
            <w:b/>
            <w:bCs/>
          </w:rPr>
          <w:t>développer la relation de confiance</w:t>
        </w:r>
      </w:hyperlink>
      <w:r w:rsidRPr="00C92675">
        <w:rPr>
          <w:rFonts w:ascii="Andalus" w:hAnsi="Andalus" w:cs="Andalus"/>
          <w:color w:val="000000" w:themeColor="text1"/>
        </w:rPr>
        <w:t>. Selon moi, 5 aspects sont essentiels :</w:t>
      </w:r>
    </w:p>
    <w:p w:rsidR="00C92675" w:rsidRPr="00C92675" w:rsidRDefault="00C92675" w:rsidP="00C92675">
      <w:pPr>
        <w:numPr>
          <w:ilvl w:val="0"/>
          <w:numId w:val="29"/>
        </w:numPr>
        <w:spacing w:line="240" w:lineRule="auto"/>
        <w:jc w:val="both"/>
        <w:rPr>
          <w:rFonts w:ascii="Andalus" w:eastAsia="Times New Roman" w:hAnsi="Andalus" w:cs="Andalus"/>
          <w:color w:val="000000" w:themeColor="text1"/>
          <w:lang w:eastAsia="fr-FR"/>
        </w:rPr>
      </w:pPr>
      <w:r w:rsidRPr="00C92675">
        <w:rPr>
          <w:rFonts w:ascii="Andalus" w:eastAsia="Times New Roman" w:hAnsi="Andalus" w:cs="Andalus"/>
          <w:color w:val="000000" w:themeColor="text1"/>
          <w:lang w:eastAsia="fr-FR"/>
        </w:rPr>
        <w:t>être exemplaire ;</w:t>
      </w:r>
    </w:p>
    <w:p w:rsidR="00C92675" w:rsidRPr="00C92675" w:rsidRDefault="00C92675" w:rsidP="00C92675">
      <w:pPr>
        <w:numPr>
          <w:ilvl w:val="0"/>
          <w:numId w:val="29"/>
        </w:numPr>
        <w:spacing w:line="240" w:lineRule="auto"/>
        <w:jc w:val="both"/>
        <w:rPr>
          <w:rFonts w:ascii="Andalus" w:eastAsia="Times New Roman" w:hAnsi="Andalus" w:cs="Andalus"/>
          <w:color w:val="000000" w:themeColor="text1"/>
          <w:lang w:eastAsia="fr-FR"/>
        </w:rPr>
      </w:pPr>
      <w:r w:rsidRPr="00C92675">
        <w:rPr>
          <w:rFonts w:ascii="Andalus" w:eastAsia="Times New Roman" w:hAnsi="Andalus" w:cs="Andalus"/>
          <w:color w:val="000000" w:themeColor="text1"/>
          <w:lang w:eastAsia="fr-FR"/>
        </w:rPr>
        <w:t>tenir ses engagements ;</w:t>
      </w:r>
    </w:p>
    <w:p w:rsidR="00C92675" w:rsidRPr="00C92675" w:rsidRDefault="00C92675" w:rsidP="00C92675">
      <w:pPr>
        <w:numPr>
          <w:ilvl w:val="0"/>
          <w:numId w:val="29"/>
        </w:numPr>
        <w:spacing w:line="240" w:lineRule="auto"/>
        <w:jc w:val="both"/>
        <w:rPr>
          <w:rFonts w:ascii="Andalus" w:eastAsia="Times New Roman" w:hAnsi="Andalus" w:cs="Andalus"/>
          <w:color w:val="000000" w:themeColor="text1"/>
          <w:lang w:eastAsia="fr-FR"/>
        </w:rPr>
      </w:pPr>
      <w:r w:rsidRPr="00C92675">
        <w:rPr>
          <w:rFonts w:ascii="Andalus" w:eastAsia="Times New Roman" w:hAnsi="Andalus" w:cs="Andalus"/>
          <w:color w:val="000000" w:themeColor="text1"/>
          <w:lang w:eastAsia="fr-FR"/>
        </w:rPr>
        <w:t>garder la confidentialité ;</w:t>
      </w:r>
    </w:p>
    <w:p w:rsidR="00C92675" w:rsidRPr="00C92675" w:rsidRDefault="00C92675" w:rsidP="00C92675">
      <w:pPr>
        <w:numPr>
          <w:ilvl w:val="0"/>
          <w:numId w:val="29"/>
        </w:numPr>
        <w:spacing w:line="240" w:lineRule="auto"/>
        <w:jc w:val="both"/>
        <w:rPr>
          <w:rFonts w:ascii="Andalus" w:eastAsia="Times New Roman" w:hAnsi="Andalus" w:cs="Andalus"/>
          <w:color w:val="000000" w:themeColor="text1"/>
          <w:lang w:eastAsia="fr-FR"/>
        </w:rPr>
      </w:pPr>
      <w:r w:rsidRPr="00C92675">
        <w:rPr>
          <w:rFonts w:ascii="Andalus" w:eastAsia="Times New Roman" w:hAnsi="Andalus" w:cs="Andalus"/>
          <w:color w:val="000000" w:themeColor="text1"/>
          <w:lang w:eastAsia="fr-FR"/>
        </w:rPr>
        <w:t>s’intéresser sincèrement à l’autre ;</w:t>
      </w:r>
    </w:p>
    <w:p w:rsidR="00C92675" w:rsidRPr="00C92675" w:rsidRDefault="00C92675" w:rsidP="00C92675">
      <w:pPr>
        <w:numPr>
          <w:ilvl w:val="0"/>
          <w:numId w:val="29"/>
        </w:numPr>
        <w:spacing w:line="240" w:lineRule="auto"/>
        <w:jc w:val="both"/>
        <w:rPr>
          <w:rFonts w:ascii="Andalus" w:eastAsia="Times New Roman" w:hAnsi="Andalus" w:cs="Andalus"/>
          <w:color w:val="000000" w:themeColor="text1"/>
          <w:lang w:eastAsia="fr-FR"/>
        </w:rPr>
      </w:pPr>
      <w:r w:rsidRPr="00C92675">
        <w:rPr>
          <w:rFonts w:ascii="Andalus" w:eastAsia="Times New Roman" w:hAnsi="Andalus" w:cs="Andalus"/>
          <w:color w:val="000000" w:themeColor="text1"/>
          <w:lang w:eastAsia="fr-FR"/>
        </w:rPr>
        <w:t>reconnaitre ses torts.</w:t>
      </w:r>
    </w:p>
    <w:p w:rsidR="00C92675" w:rsidRPr="00C92675" w:rsidRDefault="00C92675" w:rsidP="00C92675">
      <w:pPr>
        <w:spacing w:line="240" w:lineRule="auto"/>
        <w:jc w:val="both"/>
        <w:rPr>
          <w:rFonts w:ascii="Andalus" w:eastAsia="Times New Roman" w:hAnsi="Andalus" w:cs="Andalus"/>
          <w:color w:val="C0504D" w:themeColor="accent2"/>
          <w:lang w:eastAsia="fr-FR"/>
        </w:rPr>
      </w:pPr>
      <w:r w:rsidRPr="00C92675">
        <w:rPr>
          <w:rFonts w:ascii="Andalus" w:eastAsia="Times New Roman" w:hAnsi="Andalus" w:cs="Andalus"/>
          <w:color w:val="000000" w:themeColor="text1"/>
          <w:lang w:eastAsia="fr-FR"/>
        </w:rPr>
        <w:t>Mais il faudra aussi s’assurer de </w:t>
      </w:r>
      <w:r w:rsidRPr="00C92675">
        <w:rPr>
          <w:rFonts w:ascii="Andalus" w:eastAsia="Times New Roman" w:hAnsi="Andalus" w:cs="Andalus"/>
          <w:b/>
          <w:bCs/>
          <w:color w:val="000000" w:themeColor="text1"/>
          <w:lang w:eastAsia="fr-FR"/>
        </w:rPr>
        <w:t>la bonne communication </w:t>
      </w:r>
      <w:r w:rsidRPr="00C92675">
        <w:rPr>
          <w:rFonts w:ascii="Andalus" w:eastAsia="Times New Roman" w:hAnsi="Andalus" w:cs="Andalus"/>
          <w:color w:val="000000" w:themeColor="text1"/>
          <w:lang w:eastAsia="fr-FR"/>
        </w:rPr>
        <w:t>entre les membres pour entretenir cette relation de confiance et échanger sereinement et efficacement</w:t>
      </w:r>
      <w:r w:rsidRPr="00C92675">
        <w:rPr>
          <w:rFonts w:ascii="Andalus" w:eastAsia="Times New Roman" w:hAnsi="Andalus" w:cs="Andalus"/>
          <w:color w:val="C0504D" w:themeColor="accent2"/>
          <w:lang w:eastAsia="fr-FR"/>
        </w:rPr>
        <w:t>.</w:t>
      </w:r>
    </w:p>
    <w:p w:rsidR="00C92675" w:rsidRPr="00C92675" w:rsidRDefault="00C92675" w:rsidP="00E704D8">
      <w:pPr>
        <w:spacing w:line="240" w:lineRule="auto"/>
        <w:jc w:val="both"/>
        <w:rPr>
          <w:rFonts w:ascii="Andalus" w:eastAsia="Times New Roman" w:hAnsi="Andalus" w:cs="Andalus"/>
          <w:b/>
          <w:bCs/>
          <w:color w:val="C0504D" w:themeColor="accent2"/>
          <w:lang w:eastAsia="fr-FR"/>
        </w:rPr>
      </w:pPr>
      <w:r w:rsidRPr="00C92675">
        <w:rPr>
          <w:rFonts w:ascii="Andalus" w:eastAsia="Times New Roman" w:hAnsi="Andalus" w:cs="Andalus"/>
          <w:b/>
          <w:bCs/>
          <w:color w:val="C0504D" w:themeColor="accent2"/>
          <w:lang w:eastAsia="fr-FR"/>
        </w:rPr>
        <w:t>3 – Définir les règles et les valeurs avec votre équipe</w:t>
      </w:r>
      <w:r w:rsidR="00E704D8">
        <w:rPr>
          <w:rFonts w:ascii="Andalus" w:eastAsia="Times New Roman" w:hAnsi="Andalus" w:cs="Andalus"/>
          <w:b/>
          <w:bCs/>
          <w:color w:val="C0504D" w:themeColor="accent2"/>
          <w:lang w:eastAsia="fr-FR"/>
        </w:rPr>
        <w:t> </w:t>
      </w:r>
      <w:r w:rsidR="00E704D8" w:rsidRPr="00E704D8">
        <w:rPr>
          <w:rFonts w:ascii="Andalus" w:eastAsia="Times New Roman" w:hAnsi="Andalus" w:cs="Andalus"/>
          <w:lang w:eastAsia="fr-FR"/>
        </w:rPr>
        <w:t>: Il faudra organiser des groupes de travail avec nos équipes et les faire travailler sur les règles et valeurs qu’elles souhaitent avoir au sein du groupe. On parle de travail collaboratif</w:t>
      </w:r>
      <w:r w:rsidR="00E704D8" w:rsidRPr="00E704D8">
        <w:rPr>
          <w:rFonts w:ascii="Andalus" w:eastAsia="Times New Roman" w:hAnsi="Andalus" w:cs="Andalus"/>
          <w:b/>
          <w:bCs/>
          <w:color w:val="C0504D" w:themeColor="accent2"/>
          <w:lang w:eastAsia="fr-FR"/>
        </w:rPr>
        <w:t>.</w:t>
      </w:r>
    </w:p>
    <w:p w:rsidR="00E704D8" w:rsidRPr="00E704D8" w:rsidRDefault="00E704D8" w:rsidP="00E704D8">
      <w:pPr>
        <w:jc w:val="both"/>
        <w:rPr>
          <w:rFonts w:ascii="Andalus" w:hAnsi="Andalus" w:cs="Andalus"/>
          <w:b/>
          <w:bCs/>
          <w:color w:val="C0504D" w:themeColor="accent2"/>
        </w:rPr>
      </w:pPr>
      <w:r w:rsidRPr="00E704D8">
        <w:rPr>
          <w:rFonts w:ascii="Andalus" w:eastAsia="Times New Roman" w:hAnsi="Andalus" w:cs="Andalus"/>
          <w:b/>
          <w:bCs/>
          <w:color w:val="C0504D" w:themeColor="accent2"/>
          <w:lang w:eastAsia="fr-FR"/>
        </w:rPr>
        <w:t>4 – Faire participer pour savoir comment travailler en équipe</w:t>
      </w:r>
      <w:r>
        <w:rPr>
          <w:rFonts w:ascii="Andalus" w:eastAsia="Times New Roman" w:hAnsi="Andalus" w:cs="Andalus"/>
          <w:b/>
          <w:bCs/>
          <w:color w:val="C0504D" w:themeColor="accent2"/>
          <w:lang w:eastAsia="fr-FR"/>
        </w:rPr>
        <w:t xml:space="preserve"> : </w:t>
      </w:r>
      <w:hyperlink r:id="rId151" w:tgtFrame="_blank" w:history="1">
        <w:r w:rsidRPr="00E704D8">
          <w:rPr>
            <w:rStyle w:val="Lienhypertexte"/>
            <w:rFonts w:ascii="Andalus" w:hAnsi="Andalus" w:cs="Andalus"/>
            <w:color w:val="auto"/>
          </w:rPr>
          <w:t>Le management devra donc être participatif</w:t>
        </w:r>
      </w:hyperlink>
      <w:r w:rsidRPr="00E704D8">
        <w:rPr>
          <w:rFonts w:ascii="Andalus" w:hAnsi="Andalus" w:cs="Andalus"/>
        </w:rPr>
        <w:t>. Ainsi, les équipes se mettront en dynamique beaucoup plus intensément.  Les clés de cette collaboration entre les personnes sont </w:t>
      </w:r>
      <w:r w:rsidRPr="00E704D8">
        <w:rPr>
          <w:rFonts w:ascii="Andalus" w:hAnsi="Andalus" w:cs="Andalus"/>
          <w:b/>
          <w:bCs/>
          <w:color w:val="C0504D" w:themeColor="accent2"/>
        </w:rPr>
        <w:t>:</w:t>
      </w:r>
    </w:p>
    <w:p w:rsidR="00E704D8" w:rsidRPr="00E704D8" w:rsidRDefault="00E704D8" w:rsidP="00E704D8">
      <w:pPr>
        <w:numPr>
          <w:ilvl w:val="0"/>
          <w:numId w:val="30"/>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la bienveillance ;</w:t>
      </w:r>
    </w:p>
    <w:p w:rsidR="00E704D8" w:rsidRPr="00E704D8" w:rsidRDefault="00E704D8" w:rsidP="00E704D8">
      <w:pPr>
        <w:numPr>
          <w:ilvl w:val="0"/>
          <w:numId w:val="30"/>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l’intelligence émotionnelle ;</w:t>
      </w:r>
    </w:p>
    <w:p w:rsidR="00E704D8" w:rsidRPr="00E704D8" w:rsidRDefault="00E704D8" w:rsidP="00E704D8">
      <w:pPr>
        <w:numPr>
          <w:ilvl w:val="0"/>
          <w:numId w:val="30"/>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l’animation des équipes ;</w:t>
      </w:r>
    </w:p>
    <w:p w:rsidR="00E704D8" w:rsidRPr="00E704D8" w:rsidRDefault="00E704D8" w:rsidP="00E704D8">
      <w:pPr>
        <w:numPr>
          <w:ilvl w:val="0"/>
          <w:numId w:val="30"/>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la dynamique des équipes ;</w:t>
      </w:r>
    </w:p>
    <w:p w:rsidR="00E704D8" w:rsidRDefault="00E704D8" w:rsidP="00E704D8">
      <w:pPr>
        <w:numPr>
          <w:ilvl w:val="0"/>
          <w:numId w:val="30"/>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l’anticipation.</w:t>
      </w:r>
    </w:p>
    <w:p w:rsidR="00E704D8" w:rsidRPr="00E704D8" w:rsidRDefault="00E704D8" w:rsidP="00E704D8">
      <w:pPr>
        <w:jc w:val="both"/>
        <w:rPr>
          <w:rFonts w:ascii="Andalus" w:hAnsi="Andalus" w:cs="Andalus"/>
        </w:rPr>
      </w:pPr>
      <w:r w:rsidRPr="00E704D8">
        <w:rPr>
          <w:rFonts w:ascii="Andalus" w:eastAsia="Times New Roman" w:hAnsi="Andalus" w:cs="Andalus"/>
          <w:b/>
          <w:bCs/>
          <w:color w:val="C0504D" w:themeColor="accent2"/>
          <w:lang w:eastAsia="fr-FR"/>
        </w:rPr>
        <w:t>5 – Connaître l’importance du manager dans le travail d’équipe</w:t>
      </w:r>
      <w:r>
        <w:rPr>
          <w:rFonts w:ascii="Andalus" w:eastAsia="Times New Roman" w:hAnsi="Andalus" w:cs="Andalus"/>
          <w:b/>
          <w:bCs/>
          <w:color w:val="C0504D" w:themeColor="accent2"/>
          <w:lang w:eastAsia="fr-FR"/>
        </w:rPr>
        <w:t xml:space="preserve"> : </w:t>
      </w:r>
      <w:r w:rsidRPr="00E704D8">
        <w:rPr>
          <w:rFonts w:ascii="Andalus" w:hAnsi="Andalus" w:cs="Andalus"/>
        </w:rPr>
        <w:t>Enfin, dernier point essentiel, le manager. Bien évidemment, il faudra développer ses compétences managériales. Pour cela, il y a, selon moi, 5 grands points à respecter pour bien manager :</w:t>
      </w:r>
    </w:p>
    <w:p w:rsidR="00E704D8" w:rsidRPr="00E704D8" w:rsidRDefault="00E704D8" w:rsidP="00E704D8">
      <w:pPr>
        <w:numPr>
          <w:ilvl w:val="0"/>
          <w:numId w:val="31"/>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lastRenderedPageBreak/>
        <w:t>limiter les erreurs ;</w:t>
      </w:r>
    </w:p>
    <w:p w:rsidR="00E704D8" w:rsidRPr="00E704D8" w:rsidRDefault="00E704D8" w:rsidP="00E704D8">
      <w:pPr>
        <w:numPr>
          <w:ilvl w:val="0"/>
          <w:numId w:val="31"/>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garder son humilité ;</w:t>
      </w:r>
    </w:p>
    <w:p w:rsidR="00E704D8" w:rsidRPr="00E704D8" w:rsidRDefault="00E704D8" w:rsidP="00E704D8">
      <w:pPr>
        <w:numPr>
          <w:ilvl w:val="0"/>
          <w:numId w:val="31"/>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savoir écouter et coacher ;</w:t>
      </w:r>
    </w:p>
    <w:p w:rsidR="00E704D8" w:rsidRPr="00E704D8" w:rsidRDefault="00E704D8" w:rsidP="00E704D8">
      <w:pPr>
        <w:numPr>
          <w:ilvl w:val="0"/>
          <w:numId w:val="31"/>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accompagner et faire grandir ses équipes de travail ;</w:t>
      </w:r>
    </w:p>
    <w:p w:rsidR="00E704D8" w:rsidRPr="00E704D8" w:rsidRDefault="00E704D8" w:rsidP="00E704D8">
      <w:pPr>
        <w:numPr>
          <w:ilvl w:val="0"/>
          <w:numId w:val="31"/>
        </w:numPr>
        <w:spacing w:line="240" w:lineRule="auto"/>
        <w:jc w:val="both"/>
        <w:rPr>
          <w:rFonts w:ascii="Andalus" w:eastAsia="Times New Roman" w:hAnsi="Andalus" w:cs="Andalus"/>
          <w:lang w:eastAsia="fr-FR"/>
        </w:rPr>
      </w:pPr>
      <w:r w:rsidRPr="00E704D8">
        <w:rPr>
          <w:rFonts w:ascii="Andalus" w:eastAsia="Times New Roman" w:hAnsi="Andalus" w:cs="Andalus"/>
          <w:lang w:eastAsia="fr-FR"/>
        </w:rPr>
        <w:t>savoir être inutile.</w:t>
      </w:r>
    </w:p>
    <w:p w:rsidR="00E704D8" w:rsidRDefault="00E704D8" w:rsidP="00E704D8">
      <w:pPr>
        <w:pStyle w:val="Paragraphedeliste"/>
        <w:numPr>
          <w:ilvl w:val="1"/>
          <w:numId w:val="26"/>
        </w:numPr>
        <w:spacing w:line="240" w:lineRule="auto"/>
        <w:jc w:val="both"/>
        <w:rPr>
          <w:rFonts w:ascii="Andalus" w:eastAsia="Times New Roman" w:hAnsi="Andalus" w:cs="Andalus"/>
          <w:b/>
          <w:bCs/>
          <w:i/>
          <w:iCs/>
          <w:color w:val="1F497D" w:themeColor="text2"/>
          <w:u w:val="single"/>
          <w:lang w:eastAsia="fr-FR"/>
        </w:rPr>
      </w:pPr>
      <w:r w:rsidRPr="00E704D8">
        <w:rPr>
          <w:rFonts w:ascii="Andalus" w:eastAsia="Times New Roman" w:hAnsi="Andalus" w:cs="Andalus"/>
          <w:b/>
          <w:bCs/>
          <w:i/>
          <w:iCs/>
          <w:color w:val="1F497D" w:themeColor="text2"/>
          <w:u w:val="single"/>
          <w:lang w:eastAsia="fr-FR"/>
        </w:rPr>
        <w:t>Identi</w:t>
      </w:r>
      <w:r>
        <w:rPr>
          <w:rFonts w:ascii="Andalus" w:eastAsia="Times New Roman" w:hAnsi="Andalus" w:cs="Andalus"/>
          <w:b/>
          <w:bCs/>
          <w:i/>
          <w:iCs/>
          <w:color w:val="1F497D" w:themeColor="text2"/>
          <w:u w:val="single"/>
          <w:lang w:eastAsia="fr-FR"/>
        </w:rPr>
        <w:t>fi</w:t>
      </w:r>
      <w:r w:rsidRPr="00E704D8">
        <w:rPr>
          <w:rFonts w:ascii="Andalus" w:eastAsia="Times New Roman" w:hAnsi="Andalus" w:cs="Andalus"/>
          <w:b/>
          <w:bCs/>
          <w:i/>
          <w:iCs/>
          <w:color w:val="1F497D" w:themeColor="text2"/>
          <w:u w:val="single"/>
          <w:lang w:eastAsia="fr-FR"/>
        </w:rPr>
        <w:t>er des sources d’information :</w:t>
      </w:r>
    </w:p>
    <w:p w:rsidR="008B7B24" w:rsidRPr="008B7B24" w:rsidRDefault="008B7B24" w:rsidP="008B7B24">
      <w:pPr>
        <w:spacing w:line="240" w:lineRule="auto"/>
        <w:jc w:val="both"/>
        <w:rPr>
          <w:rFonts w:ascii="Andalus" w:eastAsia="Times New Roman" w:hAnsi="Andalus" w:cs="Andalus"/>
          <w:b/>
          <w:bCs/>
          <w:i/>
          <w:iCs/>
          <w:color w:val="1F497D" w:themeColor="text2"/>
          <w:u w:val="single"/>
          <w:lang w:eastAsia="fr-FR"/>
        </w:rPr>
      </w:pPr>
      <w:r w:rsidRPr="008B7B24">
        <w:rPr>
          <w:rFonts w:ascii="Andalus" w:eastAsia="Times New Roman" w:hAnsi="Andalus" w:cs="Andalus"/>
          <w:b/>
          <w:bCs/>
          <w:i/>
          <w:iCs/>
          <w:color w:val="C0504D" w:themeColor="accent2"/>
          <w:u w:val="single"/>
          <w:lang w:eastAsia="fr-FR"/>
        </w:rPr>
        <w:t xml:space="preserve">Objectif </w:t>
      </w:r>
      <w:r w:rsidRPr="008B7B24">
        <w:rPr>
          <w:rFonts w:ascii="Andalus" w:eastAsia="Times New Roman" w:hAnsi="Andalus" w:cs="Andalus"/>
          <w:b/>
          <w:bCs/>
          <w:i/>
          <w:iCs/>
          <w:color w:val="1F497D" w:themeColor="text2"/>
          <w:u w:val="single"/>
          <w:lang w:eastAsia="fr-FR"/>
        </w:rPr>
        <w:t>: </w:t>
      </w:r>
      <w:r w:rsidRPr="008B7B24">
        <w:rPr>
          <w:rFonts w:ascii="Andalus" w:eastAsia="Times New Roman" w:hAnsi="Andalus" w:cs="Andalus"/>
          <w:i/>
          <w:iCs/>
          <w:color w:val="1F497D" w:themeColor="text2"/>
          <w:lang w:eastAsia="fr-FR"/>
        </w:rPr>
        <w:t xml:space="preserve">savoir rechercher une information en identifiant les besoins et en </w:t>
      </w:r>
      <w:proofErr w:type="spellStart"/>
      <w:r w:rsidRPr="008B7B24">
        <w:rPr>
          <w:rFonts w:ascii="Andalus" w:eastAsia="Times New Roman" w:hAnsi="Andalus" w:cs="Andalus"/>
          <w:i/>
          <w:iCs/>
          <w:color w:val="1F497D" w:themeColor="text2"/>
          <w:lang w:eastAsia="fr-FR"/>
        </w:rPr>
        <w:t>selectionnant</w:t>
      </w:r>
      <w:proofErr w:type="spellEnd"/>
      <w:r w:rsidRPr="008B7B24">
        <w:rPr>
          <w:rFonts w:ascii="Andalus" w:eastAsia="Times New Roman" w:hAnsi="Andalus" w:cs="Andalus"/>
          <w:i/>
          <w:iCs/>
          <w:color w:val="1F497D" w:themeColor="text2"/>
          <w:lang w:eastAsia="fr-FR"/>
        </w:rPr>
        <w:t xml:space="preserve"> les sources valables.</w:t>
      </w:r>
    </w:p>
    <w:p w:rsidR="00C613B8" w:rsidRPr="00C613B8" w:rsidRDefault="00E704D8" w:rsidP="00C613B8">
      <w:pPr>
        <w:spacing w:line="240" w:lineRule="auto"/>
        <w:jc w:val="both"/>
        <w:rPr>
          <w:rFonts w:ascii="Andalus" w:eastAsia="Times New Roman" w:hAnsi="Andalus" w:cs="Andalus"/>
          <w:lang w:eastAsia="fr-FR"/>
        </w:rPr>
      </w:pPr>
      <w:r w:rsidRPr="00C613B8">
        <w:rPr>
          <w:rFonts w:ascii="Andalus" w:eastAsia="Times New Roman" w:hAnsi="Andalus" w:cs="Andalus"/>
          <w:lang w:eastAsia="fr-FR"/>
        </w:rPr>
        <w:t>Une source, ou source d'information, est l'origine d'une information. La source permet de porter un jugement sur la validité d’une information puisqu’elle tend à déceler et à rapporter les intentions des médias producteurs d’information.</w:t>
      </w:r>
    </w:p>
    <w:p w:rsidR="00E704D8" w:rsidRPr="00C613B8" w:rsidRDefault="00E704D8" w:rsidP="00C613B8">
      <w:pPr>
        <w:spacing w:line="240" w:lineRule="auto"/>
        <w:jc w:val="both"/>
        <w:rPr>
          <w:rFonts w:ascii="Andalus" w:eastAsia="Times New Roman" w:hAnsi="Andalus" w:cs="Andalus"/>
          <w:lang w:eastAsia="fr-FR"/>
        </w:rPr>
      </w:pPr>
      <w:r w:rsidRPr="00C613B8">
        <w:rPr>
          <w:rFonts w:ascii="Andalus" w:eastAsia="Times New Roman" w:hAnsi="Andalus" w:cs="Andalus"/>
          <w:lang w:eastAsia="fr-FR"/>
        </w:rPr>
        <w:t>Les métiers de la recherche, de l'information et de la communication font appel à différentes sources pour obtenir une information ou la vérifier.</w:t>
      </w:r>
    </w:p>
    <w:p w:rsidR="00C92675" w:rsidRDefault="00C613B8" w:rsidP="00C613B8">
      <w:pPr>
        <w:spacing w:line="240" w:lineRule="auto"/>
        <w:jc w:val="both"/>
        <w:rPr>
          <w:rFonts w:ascii="Andalus" w:eastAsia="Times New Roman" w:hAnsi="Andalus" w:cs="Andalus"/>
          <w:b/>
          <w:bCs/>
          <w:lang w:eastAsia="fr-FR"/>
        </w:rPr>
      </w:pPr>
      <w:r w:rsidRPr="00C613B8">
        <w:rPr>
          <w:rFonts w:ascii="Andalus" w:eastAsia="Times New Roman" w:hAnsi="Andalus" w:cs="Andalus"/>
          <w:lang w:eastAsia="fr-FR"/>
        </w:rPr>
        <w:t> </w:t>
      </w:r>
      <w:r>
        <w:rPr>
          <w:rFonts w:ascii="Andalus" w:eastAsia="Times New Roman" w:hAnsi="Andalus" w:cs="Andalus"/>
          <w:lang w:eastAsia="fr-FR"/>
        </w:rPr>
        <w:t xml:space="preserve">La source, </w:t>
      </w:r>
      <w:r w:rsidRPr="00C613B8">
        <w:rPr>
          <w:rFonts w:ascii="Andalus" w:eastAsia="Times New Roman" w:hAnsi="Andalus" w:cs="Andalus"/>
          <w:lang w:eastAsia="fr-FR"/>
        </w:rPr>
        <w:t>est s’intéresser à la nature et au lieu originel de discours d’une information. Cela permet, entre autres, de mettre en évidence sa véracité, sa pertinence, et l’utilité de son utilisation</w:t>
      </w:r>
      <w:r>
        <w:rPr>
          <w:rFonts w:ascii="Andalus" w:eastAsia="Times New Roman" w:hAnsi="Andalus" w:cs="Andalus"/>
          <w:b/>
          <w:bCs/>
          <w:lang w:eastAsia="fr-FR"/>
        </w:rPr>
        <w:t xml:space="preserve">, alors que </w:t>
      </w:r>
    </w:p>
    <w:p w:rsidR="008B7B24" w:rsidRDefault="00C613B8" w:rsidP="008B7B24">
      <w:pPr>
        <w:spacing w:line="240" w:lineRule="auto"/>
        <w:jc w:val="both"/>
        <w:rPr>
          <w:rFonts w:ascii="Andalus" w:eastAsia="Times New Roman" w:hAnsi="Andalus" w:cs="Andalus"/>
          <w:lang w:eastAsia="fr-FR"/>
        </w:rPr>
      </w:pPr>
      <w:r w:rsidRPr="00C613B8">
        <w:rPr>
          <w:rFonts w:ascii="Andalus" w:eastAsia="Times New Roman" w:hAnsi="Andalus" w:cs="Andalus"/>
          <w:lang w:eastAsia="fr-FR"/>
        </w:rPr>
        <w:t> Une référence ne prétend qu'à l'identification objective et raisonnée d'éléments </w:t>
      </w:r>
      <w:hyperlink r:id="rId152" w:tooltip="Bibliographie" w:history="1">
        <w:r w:rsidRPr="00C613B8">
          <w:rPr>
            <w:rStyle w:val="Lienhypertexte"/>
            <w:rFonts w:ascii="Andalus" w:eastAsia="Times New Roman" w:hAnsi="Andalus" w:cs="Andalus"/>
            <w:lang w:eastAsia="fr-FR"/>
          </w:rPr>
          <w:t>bibliographiques</w:t>
        </w:r>
      </w:hyperlink>
      <w:r w:rsidRPr="00C613B8">
        <w:rPr>
          <w:rFonts w:ascii="Andalus" w:eastAsia="Times New Roman" w:hAnsi="Andalus" w:cs="Andalus"/>
          <w:lang w:eastAsia="fr-FR"/>
        </w:rPr>
        <w:t>, dont le nom de l'auteur, relatifs au document</w:t>
      </w:r>
      <w:proofErr w:type="gramStart"/>
      <w:r w:rsidRPr="00C613B8">
        <w:rPr>
          <w:rFonts w:ascii="Andalus" w:eastAsia="Times New Roman" w:hAnsi="Andalus" w:cs="Andalus"/>
          <w:lang w:eastAsia="fr-FR"/>
        </w:rPr>
        <w:t>.</w:t>
      </w:r>
      <w:r>
        <w:rPr>
          <w:rFonts w:ascii="Andalus" w:eastAsia="Times New Roman" w:hAnsi="Andalus" w:cs="Andalus"/>
          <w:lang w:eastAsia="fr-FR"/>
        </w:rPr>
        <w:t>.</w:t>
      </w:r>
      <w:proofErr w:type="gramEnd"/>
    </w:p>
    <w:p w:rsidR="008B7B24" w:rsidRPr="008B7B24" w:rsidRDefault="008B7B24" w:rsidP="008B7B24">
      <w:pPr>
        <w:spacing w:line="240" w:lineRule="auto"/>
        <w:rPr>
          <w:rFonts w:ascii="Andalus" w:eastAsia="Times New Roman" w:hAnsi="Andalus" w:cs="Andalus"/>
          <w:lang w:eastAsia="fr-FR"/>
        </w:rPr>
      </w:pPr>
      <w:r w:rsidRPr="008B7B24">
        <w:rPr>
          <w:rFonts w:ascii="Andalus" w:eastAsia="Times New Roman" w:hAnsi="Andalus" w:cs="Andalus"/>
          <w:b/>
          <w:bCs/>
          <w:i/>
          <w:iCs/>
          <w:color w:val="C0504D" w:themeColor="accent2"/>
          <w:u w:val="single"/>
          <w:lang w:eastAsia="fr-FR"/>
        </w:rPr>
        <w:t>1. Rechercher efficacement l’information</w:t>
      </w:r>
      <w:r w:rsidRPr="008B7B24">
        <w:rPr>
          <w:rFonts w:ascii="Andalus" w:eastAsia="Times New Roman" w:hAnsi="Andalus" w:cs="Andalus"/>
          <w:b/>
          <w:bCs/>
          <w:lang w:eastAsia="fr-FR"/>
        </w:rPr>
        <w:br/>
      </w:r>
      <w:r w:rsidRPr="008B7B24">
        <w:rPr>
          <w:rFonts w:ascii="Andalus" w:eastAsia="Times New Roman" w:hAnsi="Andalus" w:cs="Andalus"/>
          <w:b/>
          <w:bCs/>
          <w:u w:val="single"/>
          <w:lang w:eastAsia="fr-FR"/>
        </w:rPr>
        <w:t>a. Le besoin d’information</w:t>
      </w:r>
    </w:p>
    <w:p w:rsidR="008B7B24" w:rsidRPr="008B7B24" w:rsidRDefault="008B7B24" w:rsidP="008B7B24">
      <w:pPr>
        <w:spacing w:line="240" w:lineRule="auto"/>
        <w:jc w:val="both"/>
        <w:rPr>
          <w:rFonts w:ascii="Andalus" w:eastAsia="Times New Roman" w:hAnsi="Andalus" w:cs="Andalus"/>
          <w:lang w:eastAsia="fr-FR"/>
        </w:rPr>
      </w:pPr>
      <w:r w:rsidRPr="008B7B24">
        <w:rPr>
          <w:rFonts w:ascii="Andalus" w:eastAsia="Times New Roman" w:hAnsi="Andalus" w:cs="Andalus"/>
          <w:lang w:eastAsia="fr-FR"/>
        </w:rPr>
        <w:t>La recherche d’information s’effectue en différentes étapes et respecter cette procédure doit permettre d’obtenir rapidement une information de qualité :</w:t>
      </w:r>
      <w:r w:rsidRPr="008B7B24">
        <w:rPr>
          <w:rFonts w:ascii="Andalus" w:eastAsia="Times New Roman" w:hAnsi="Andalus" w:cs="Andalus"/>
          <w:lang w:eastAsia="fr-FR"/>
        </w:rPr>
        <w:br/>
      </w:r>
      <w:r w:rsidRPr="008B7B24">
        <w:rPr>
          <w:rFonts w:ascii="Andalus" w:eastAsia="Times New Roman" w:hAnsi="Andalus" w:cs="Andalus"/>
          <w:lang w:eastAsia="fr-FR"/>
        </w:rPr>
        <w:br/>
        <w:t>- </w:t>
      </w:r>
      <w:r w:rsidRPr="008B7B24">
        <w:rPr>
          <w:rFonts w:ascii="Andalus" w:eastAsia="Times New Roman" w:hAnsi="Andalus" w:cs="Andalus"/>
          <w:b/>
          <w:bCs/>
          <w:lang w:eastAsia="fr-FR"/>
        </w:rPr>
        <w:t>identifier de manière précise la problématique de départ</w:t>
      </w:r>
      <w:r w:rsidRPr="008B7B24">
        <w:rPr>
          <w:rFonts w:ascii="Andalus" w:eastAsia="Times New Roman" w:hAnsi="Andalus" w:cs="Andalus"/>
          <w:lang w:eastAsia="fr-FR"/>
        </w:rPr>
        <w:t> (pourquoi avons-nous besoin d’information ?), cela permet de déterminer l’information nécessaire : quelle information répondra à notre besoin ?</w:t>
      </w:r>
      <w:r w:rsidRPr="008B7B24">
        <w:rPr>
          <w:rFonts w:ascii="Andalus" w:eastAsia="Times New Roman" w:hAnsi="Andalus" w:cs="Andalus"/>
          <w:lang w:eastAsia="fr-FR"/>
        </w:rPr>
        <w:br/>
      </w:r>
      <w:r w:rsidRPr="008B7B24">
        <w:rPr>
          <w:rFonts w:ascii="Andalus" w:eastAsia="Times New Roman" w:hAnsi="Andalus" w:cs="Andalus"/>
          <w:lang w:eastAsia="fr-FR"/>
        </w:rPr>
        <w:br/>
        <w:t>- Une fois cette détermination effectuée, il faut </w:t>
      </w:r>
      <w:r w:rsidRPr="008B7B24">
        <w:rPr>
          <w:rFonts w:ascii="Andalus" w:eastAsia="Times New Roman" w:hAnsi="Andalus" w:cs="Andalus"/>
          <w:b/>
          <w:bCs/>
          <w:lang w:eastAsia="fr-FR"/>
        </w:rPr>
        <w:t>choisir la source la plus efficace</w:t>
      </w:r>
      <w:r w:rsidRPr="008B7B24">
        <w:rPr>
          <w:rFonts w:ascii="Andalus" w:eastAsia="Times New Roman" w:hAnsi="Andalus" w:cs="Andalus"/>
          <w:lang w:eastAsia="fr-FR"/>
        </w:rPr>
        <w:t> pour obtenir l’information recherchée. La source dépendra du type d’information recherchée.</w:t>
      </w:r>
      <w:r w:rsidRPr="008B7B24">
        <w:rPr>
          <w:rFonts w:ascii="Andalus" w:eastAsia="Times New Roman" w:hAnsi="Andalus" w:cs="Andalus"/>
          <w:lang w:eastAsia="fr-FR"/>
        </w:rPr>
        <w:br/>
      </w:r>
      <w:r w:rsidRPr="008B7B24">
        <w:rPr>
          <w:rFonts w:ascii="Andalus" w:eastAsia="Times New Roman" w:hAnsi="Andalus" w:cs="Andalus"/>
          <w:lang w:eastAsia="fr-FR"/>
        </w:rPr>
        <w:br/>
        <w:t>Les différents types d’information sont :</w:t>
      </w:r>
      <w:r w:rsidRPr="008B7B24">
        <w:rPr>
          <w:rFonts w:ascii="Andalus" w:eastAsia="Times New Roman" w:hAnsi="Andalus" w:cs="Andalus"/>
          <w:lang w:eastAsia="fr-FR"/>
        </w:rPr>
        <w:br/>
      </w:r>
      <w:r w:rsidRPr="008B7B24">
        <w:rPr>
          <w:rFonts w:ascii="Andalus" w:eastAsia="Times New Roman" w:hAnsi="Andalus" w:cs="Andalus"/>
          <w:lang w:eastAsia="fr-FR"/>
        </w:rPr>
        <w:br/>
        <w:t>• </w:t>
      </w:r>
      <w:r w:rsidRPr="008B7B24">
        <w:rPr>
          <w:rFonts w:ascii="Andalus" w:eastAsia="Times New Roman" w:hAnsi="Andalus" w:cs="Andalus"/>
          <w:b/>
          <w:bCs/>
          <w:lang w:eastAsia="fr-FR"/>
        </w:rPr>
        <w:t>économique</w:t>
      </w:r>
      <w:r w:rsidRPr="008B7B24">
        <w:rPr>
          <w:rFonts w:ascii="Andalus" w:eastAsia="Times New Roman" w:hAnsi="Andalus" w:cs="Andalus"/>
          <w:lang w:eastAsia="fr-FR"/>
        </w:rPr>
        <w:t> : statistiques sur la consommation, les revenus, les différents flux économiques et financiers… ;</w:t>
      </w:r>
      <w:r w:rsidRPr="008B7B24">
        <w:rPr>
          <w:rFonts w:ascii="Andalus" w:eastAsia="Times New Roman" w:hAnsi="Andalus" w:cs="Andalus"/>
          <w:lang w:eastAsia="fr-FR"/>
        </w:rPr>
        <w:br/>
        <w:t>• </w:t>
      </w:r>
      <w:r w:rsidRPr="008B7B24">
        <w:rPr>
          <w:rFonts w:ascii="Andalus" w:eastAsia="Times New Roman" w:hAnsi="Andalus" w:cs="Andalus"/>
          <w:b/>
          <w:bCs/>
          <w:lang w:eastAsia="fr-FR"/>
        </w:rPr>
        <w:t>commercial</w:t>
      </w:r>
      <w:r w:rsidRPr="008B7B24">
        <w:rPr>
          <w:rFonts w:ascii="Andalus" w:eastAsia="Times New Roman" w:hAnsi="Andalus" w:cs="Andalus"/>
          <w:lang w:eastAsia="fr-FR"/>
        </w:rPr>
        <w:t> : toute information au sujet des concurrents, des partenaires, l'état du marché ;</w:t>
      </w:r>
      <w:r w:rsidRPr="008B7B24">
        <w:rPr>
          <w:rFonts w:ascii="Andalus" w:eastAsia="Times New Roman" w:hAnsi="Andalus" w:cs="Andalus"/>
          <w:lang w:eastAsia="fr-FR"/>
        </w:rPr>
        <w:br/>
      </w:r>
      <w:r w:rsidRPr="008B7B24">
        <w:rPr>
          <w:rFonts w:ascii="Andalus" w:eastAsia="Times New Roman" w:hAnsi="Andalus" w:cs="Andalus"/>
          <w:lang w:eastAsia="fr-FR"/>
        </w:rPr>
        <w:lastRenderedPageBreak/>
        <w:t>• </w:t>
      </w:r>
      <w:r w:rsidRPr="008B7B24">
        <w:rPr>
          <w:rFonts w:ascii="Andalus" w:eastAsia="Times New Roman" w:hAnsi="Andalus" w:cs="Andalus"/>
          <w:b/>
          <w:bCs/>
          <w:lang w:eastAsia="fr-FR"/>
        </w:rPr>
        <w:t>juridique</w:t>
      </w:r>
      <w:r w:rsidRPr="008B7B24">
        <w:rPr>
          <w:rFonts w:ascii="Andalus" w:eastAsia="Times New Roman" w:hAnsi="Andalus" w:cs="Andalus"/>
          <w:lang w:eastAsia="fr-FR"/>
        </w:rPr>
        <w:t> : lois régissant l'activité, autorisations administratives, interdictions ;</w:t>
      </w:r>
      <w:r w:rsidRPr="008B7B24">
        <w:rPr>
          <w:rFonts w:ascii="Andalus" w:eastAsia="Times New Roman" w:hAnsi="Andalus" w:cs="Andalus"/>
          <w:lang w:eastAsia="fr-FR"/>
        </w:rPr>
        <w:br/>
        <w:t>• </w:t>
      </w:r>
      <w:r w:rsidRPr="008B7B24">
        <w:rPr>
          <w:rFonts w:ascii="Andalus" w:eastAsia="Times New Roman" w:hAnsi="Andalus" w:cs="Andalus"/>
          <w:b/>
          <w:bCs/>
          <w:lang w:eastAsia="fr-FR"/>
        </w:rPr>
        <w:t>technique</w:t>
      </w:r>
      <w:r w:rsidRPr="008B7B24">
        <w:rPr>
          <w:rFonts w:ascii="Andalus" w:eastAsia="Times New Roman" w:hAnsi="Andalus" w:cs="Andalus"/>
          <w:lang w:eastAsia="fr-FR"/>
        </w:rPr>
        <w:t> : nouveautés technologiques, informations sur l’évolution de la recherche et développement ;</w:t>
      </w:r>
      <w:r w:rsidRPr="008B7B24">
        <w:rPr>
          <w:rFonts w:ascii="Andalus" w:eastAsia="Times New Roman" w:hAnsi="Andalus" w:cs="Andalus"/>
          <w:lang w:eastAsia="fr-FR"/>
        </w:rPr>
        <w:br/>
        <w:t>• </w:t>
      </w:r>
      <w:r w:rsidRPr="008B7B24">
        <w:rPr>
          <w:rFonts w:ascii="Andalus" w:eastAsia="Times New Roman" w:hAnsi="Andalus" w:cs="Andalus"/>
          <w:b/>
          <w:bCs/>
          <w:lang w:eastAsia="fr-FR"/>
        </w:rPr>
        <w:t>comptable et financier</w:t>
      </w:r>
      <w:r w:rsidRPr="008B7B24">
        <w:rPr>
          <w:rFonts w:ascii="Andalus" w:eastAsia="Times New Roman" w:hAnsi="Andalus" w:cs="Andalus"/>
          <w:lang w:eastAsia="fr-FR"/>
        </w:rPr>
        <w:t> : documents comptables, rapports financiers, cours de la Bourse.</w:t>
      </w:r>
      <w:r w:rsidRPr="008B7B24">
        <w:rPr>
          <w:rFonts w:ascii="Andalus" w:eastAsia="Times New Roman" w:hAnsi="Andalus" w:cs="Andalus"/>
          <w:lang w:eastAsia="fr-FR"/>
        </w:rPr>
        <w:br/>
      </w:r>
      <w:r w:rsidRPr="008B7B24">
        <w:rPr>
          <w:rFonts w:ascii="Andalus" w:eastAsia="Times New Roman" w:hAnsi="Andalus" w:cs="Andalus"/>
          <w:lang w:eastAsia="fr-FR"/>
        </w:rPr>
        <w:br/>
        <w:t>- Enfin, il faut prendre en compte les </w:t>
      </w:r>
      <w:r w:rsidRPr="008B7B24">
        <w:rPr>
          <w:rFonts w:ascii="Andalus" w:eastAsia="Times New Roman" w:hAnsi="Andalus" w:cs="Andalus"/>
          <w:b/>
          <w:bCs/>
          <w:lang w:eastAsia="fr-FR"/>
        </w:rPr>
        <w:t>contraintes</w:t>
      </w:r>
      <w:r w:rsidRPr="008B7B24">
        <w:rPr>
          <w:rFonts w:ascii="Andalus" w:eastAsia="Times New Roman" w:hAnsi="Andalus" w:cs="Andalus"/>
          <w:lang w:eastAsia="fr-FR"/>
        </w:rPr>
        <w:t> (techniques, financières, temporelles) qui peuvent peser sur la recherche.</w:t>
      </w:r>
    </w:p>
    <w:p w:rsidR="008B7B24" w:rsidRPr="008B7B24" w:rsidRDefault="008B7B24" w:rsidP="008B7B24">
      <w:pPr>
        <w:spacing w:line="240" w:lineRule="auto"/>
        <w:jc w:val="both"/>
        <w:rPr>
          <w:rFonts w:ascii="Andalus" w:eastAsia="Times New Roman" w:hAnsi="Andalus" w:cs="Andalus"/>
          <w:b/>
          <w:bCs/>
          <w:u w:val="single"/>
          <w:lang w:eastAsia="fr-FR"/>
        </w:rPr>
      </w:pPr>
      <w:r w:rsidRPr="008B7B24">
        <w:rPr>
          <w:rFonts w:ascii="Andalus" w:eastAsia="Times New Roman" w:hAnsi="Andalus" w:cs="Andalus"/>
          <w:b/>
          <w:bCs/>
          <w:u w:val="single"/>
          <w:lang w:eastAsia="fr-FR"/>
        </w:rPr>
        <w:t>b. Les sources d’informations</w:t>
      </w:r>
      <w:r>
        <w:rPr>
          <w:rFonts w:ascii="Andalus" w:eastAsia="Times New Roman" w:hAnsi="Andalus" w:cs="Andalus"/>
          <w:b/>
          <w:bCs/>
          <w:u w:val="single"/>
          <w:lang w:eastAsia="fr-FR"/>
        </w:rPr>
        <w:t> :</w:t>
      </w:r>
    </w:p>
    <w:p w:rsidR="008B7B24" w:rsidRPr="008B7B24" w:rsidRDefault="008B7B24" w:rsidP="00700C74">
      <w:pPr>
        <w:spacing w:line="240" w:lineRule="auto"/>
        <w:jc w:val="both"/>
        <w:rPr>
          <w:rFonts w:ascii="Andalus" w:eastAsia="Times New Roman" w:hAnsi="Andalus" w:cs="Andalus"/>
          <w:lang w:eastAsia="fr-FR"/>
        </w:rPr>
      </w:pPr>
      <w:r w:rsidRPr="008B7B24">
        <w:rPr>
          <w:rFonts w:ascii="Andalus" w:eastAsia="Times New Roman" w:hAnsi="Andalus" w:cs="Andalus"/>
          <w:lang w:eastAsia="fr-FR"/>
        </w:rPr>
        <w:t>Les </w:t>
      </w:r>
      <w:r w:rsidRPr="008B7B24">
        <w:rPr>
          <w:rFonts w:ascii="Andalus" w:eastAsia="Times New Roman" w:hAnsi="Andalus" w:cs="Andalus"/>
          <w:b/>
          <w:bCs/>
          <w:lang w:eastAsia="fr-FR"/>
        </w:rPr>
        <w:t>sources internes</w:t>
      </w:r>
      <w:r w:rsidRPr="008B7B24">
        <w:rPr>
          <w:rFonts w:ascii="Andalus" w:eastAsia="Times New Roman" w:hAnsi="Andalus" w:cs="Andalus"/>
          <w:lang w:eastAsia="fr-FR"/>
        </w:rPr>
        <w:t> regroupent tous les documents disponibles au sein même de l’organisation. Tous les membres de l’organisation et tous les services peuvent être source d’informations. Ainsi au lycée, l’élève a différentes sources d’informations suivant l’information recherchée (les professeurs, l’administration, la vie scolaire, le CIO -centre d’information et d’orientation-, le CDI -centre de documentation et d’information-).</w:t>
      </w:r>
      <w:r w:rsidRPr="008B7B24">
        <w:rPr>
          <w:rFonts w:ascii="Andalus" w:eastAsia="Times New Roman" w:hAnsi="Andalus" w:cs="Andalus"/>
          <w:lang w:eastAsia="fr-FR"/>
        </w:rPr>
        <w:br/>
      </w:r>
      <w:r w:rsidRPr="008B7B24">
        <w:rPr>
          <w:rFonts w:ascii="Andalus" w:eastAsia="Times New Roman" w:hAnsi="Andalus" w:cs="Andalus"/>
          <w:lang w:eastAsia="fr-FR"/>
        </w:rPr>
        <w:br/>
        <w:t>Les </w:t>
      </w:r>
      <w:r w:rsidRPr="008B7B24">
        <w:rPr>
          <w:rFonts w:ascii="Andalus" w:eastAsia="Times New Roman" w:hAnsi="Andalus" w:cs="Andalus"/>
          <w:b/>
          <w:bCs/>
          <w:lang w:eastAsia="fr-FR"/>
        </w:rPr>
        <w:t>sources externes</w:t>
      </w:r>
      <w:r w:rsidRPr="008B7B24">
        <w:rPr>
          <w:rFonts w:ascii="Andalus" w:eastAsia="Times New Roman" w:hAnsi="Andalus" w:cs="Andalus"/>
          <w:lang w:eastAsia="fr-FR"/>
        </w:rPr>
        <w:t> sont tous les documents disponibles en dehors de l’organisation.</w:t>
      </w:r>
      <w:r w:rsidRPr="008B7B24">
        <w:rPr>
          <w:rFonts w:ascii="Andalus" w:eastAsia="Times New Roman" w:hAnsi="Andalus" w:cs="Andalus"/>
          <w:lang w:eastAsia="fr-FR"/>
        </w:rPr>
        <w:br/>
        <w:t>Elles sont extrêmement nombreuses et de toutes sortes. Exemple : l’Insee (Institut national de la statistique et des études économiques), les catalogues des concurrents, une enquête…</w:t>
      </w:r>
      <w:r w:rsidRPr="008B7B24">
        <w:rPr>
          <w:rFonts w:ascii="Andalus" w:eastAsia="Times New Roman" w:hAnsi="Andalus" w:cs="Andalus"/>
          <w:lang w:eastAsia="fr-FR"/>
        </w:rPr>
        <w:br/>
      </w:r>
      <w:r w:rsidRPr="008B7B24">
        <w:rPr>
          <w:rFonts w:ascii="Andalus" w:eastAsia="Times New Roman" w:hAnsi="Andalus" w:cs="Andalus"/>
          <w:lang w:eastAsia="fr-FR"/>
        </w:rPr>
        <w:br/>
        <w:t>Les sources peuvent être classées en fo</w:t>
      </w:r>
      <w:r>
        <w:rPr>
          <w:rFonts w:ascii="Andalus" w:eastAsia="Times New Roman" w:hAnsi="Andalus" w:cs="Andalus"/>
          <w:lang w:eastAsia="fr-FR"/>
        </w:rPr>
        <w:t>nction de leur exclusivité :</w:t>
      </w:r>
      <w:r>
        <w:rPr>
          <w:rFonts w:ascii="Andalus" w:eastAsia="Times New Roman" w:hAnsi="Andalus" w:cs="Andalus"/>
          <w:lang w:eastAsia="fr-FR"/>
        </w:rPr>
        <w:br/>
      </w:r>
      <w:r>
        <w:rPr>
          <w:rFonts w:ascii="Andalus" w:eastAsia="Times New Roman" w:hAnsi="Andalus" w:cs="Andalus"/>
          <w:lang w:eastAsia="fr-FR"/>
        </w:rPr>
        <w:br/>
        <w:t>-L</w:t>
      </w:r>
      <w:r w:rsidRPr="008B7B24">
        <w:rPr>
          <w:rFonts w:ascii="Andalus" w:eastAsia="Times New Roman" w:hAnsi="Andalus" w:cs="Andalus"/>
          <w:lang w:eastAsia="fr-FR"/>
        </w:rPr>
        <w:t>es </w:t>
      </w:r>
      <w:r w:rsidRPr="008B7B24">
        <w:rPr>
          <w:rFonts w:ascii="Andalus" w:eastAsia="Times New Roman" w:hAnsi="Andalus" w:cs="Andalus"/>
          <w:b/>
          <w:bCs/>
          <w:lang w:eastAsia="fr-FR"/>
        </w:rPr>
        <w:t>sources primaires</w:t>
      </w:r>
      <w:r w:rsidRPr="008B7B24">
        <w:rPr>
          <w:rFonts w:ascii="Andalus" w:eastAsia="Times New Roman" w:hAnsi="Andalus" w:cs="Andalus"/>
          <w:lang w:eastAsia="fr-FR"/>
        </w:rPr>
        <w:t> : lorsque l’information est inédite et unique.</w:t>
      </w:r>
      <w:r w:rsidRPr="008B7B24">
        <w:rPr>
          <w:rFonts w:ascii="Andalus" w:eastAsia="Times New Roman" w:hAnsi="Andalus" w:cs="Andalus"/>
          <w:lang w:eastAsia="fr-FR"/>
        </w:rPr>
        <w:br/>
        <w:t>Exemple : une enquête réalisée par l’organisation sur les besoins des consommateurs.</w:t>
      </w:r>
      <w:r w:rsidRPr="008B7B24">
        <w:rPr>
          <w:rFonts w:ascii="Andalus" w:eastAsia="Times New Roman" w:hAnsi="Andalus" w:cs="Andalus"/>
          <w:lang w:eastAsia="fr-FR"/>
        </w:rPr>
        <w:br/>
      </w:r>
      <w:r w:rsidRPr="008B7B24">
        <w:rPr>
          <w:rFonts w:ascii="Andalus" w:eastAsia="Times New Roman" w:hAnsi="Andalus" w:cs="Andalus"/>
          <w:lang w:eastAsia="fr-FR"/>
        </w:rPr>
        <w:br/>
        <w:t>- Les </w:t>
      </w:r>
      <w:r w:rsidRPr="008B7B24">
        <w:rPr>
          <w:rFonts w:ascii="Andalus" w:eastAsia="Times New Roman" w:hAnsi="Andalus" w:cs="Andalus"/>
          <w:b/>
          <w:bCs/>
          <w:lang w:eastAsia="fr-FR"/>
        </w:rPr>
        <w:t>sources secondaires</w:t>
      </w:r>
      <w:r w:rsidRPr="008B7B24">
        <w:rPr>
          <w:rFonts w:ascii="Andalus" w:eastAsia="Times New Roman" w:hAnsi="Andalus" w:cs="Andalus"/>
          <w:lang w:eastAsia="fr-FR"/>
        </w:rPr>
        <w:t> : lorsque l’information existe et est directement exploitable. On trouve ces informations en quantité, elles sont faciles d'accès ; elles permettent d'obtenir des informations générales. Les sources de ce type d’informations sont très nombreuses (Internet, magazines spécialisés…).</w:t>
      </w:r>
    </w:p>
    <w:p w:rsidR="008B7B24" w:rsidRPr="00700C74" w:rsidRDefault="008B7B24" w:rsidP="00700C74">
      <w:pPr>
        <w:spacing w:line="240" w:lineRule="auto"/>
        <w:jc w:val="both"/>
        <w:rPr>
          <w:rFonts w:ascii="Andalus" w:eastAsia="Times New Roman" w:hAnsi="Andalus" w:cs="Andalus"/>
          <w:b/>
          <w:bCs/>
          <w:color w:val="C0504D" w:themeColor="accent2"/>
          <w:u w:val="single"/>
          <w:lang w:eastAsia="fr-FR"/>
        </w:rPr>
      </w:pPr>
      <w:r w:rsidRPr="00700C74">
        <w:rPr>
          <w:rFonts w:ascii="Andalus" w:eastAsia="Times New Roman" w:hAnsi="Andalus" w:cs="Andalus"/>
          <w:b/>
          <w:bCs/>
          <w:color w:val="C0504D" w:themeColor="accent2"/>
          <w:u w:val="single"/>
          <w:lang w:eastAsia="fr-FR"/>
        </w:rPr>
        <w:t>2. Le choix des informations</w:t>
      </w:r>
    </w:p>
    <w:p w:rsidR="008B7B24" w:rsidRDefault="008B7B24" w:rsidP="00700C74">
      <w:pPr>
        <w:spacing w:line="240" w:lineRule="auto"/>
        <w:jc w:val="both"/>
        <w:rPr>
          <w:rFonts w:ascii="Andalus" w:eastAsia="Times New Roman" w:hAnsi="Andalus" w:cs="Andalus"/>
          <w:lang w:eastAsia="fr-FR"/>
        </w:rPr>
      </w:pPr>
      <w:r w:rsidRPr="008B7B24">
        <w:rPr>
          <w:rFonts w:ascii="Andalus" w:eastAsia="Times New Roman" w:hAnsi="Andalus" w:cs="Andalus"/>
          <w:lang w:eastAsia="fr-FR"/>
        </w:rPr>
        <w:t>Pour choisir l’information, il faudra être tout d’abord attentif à l’origine (la source) de cette information. En effet, en fonction de la source, l’information nous apparaîtra plus ou moins fiable.</w:t>
      </w:r>
    </w:p>
    <w:p w:rsidR="00700C74" w:rsidRPr="00700C74" w:rsidRDefault="00700C74" w:rsidP="00700C74">
      <w:pPr>
        <w:spacing w:line="240" w:lineRule="auto"/>
        <w:jc w:val="both"/>
        <w:rPr>
          <w:rFonts w:ascii="Andalus" w:eastAsia="Times New Roman" w:hAnsi="Andalus" w:cs="Andalus"/>
          <w:b/>
          <w:bCs/>
          <w:u w:val="single"/>
          <w:lang w:eastAsia="fr-FR"/>
        </w:rPr>
      </w:pPr>
      <w:r w:rsidRPr="00700C74">
        <w:rPr>
          <w:rFonts w:ascii="Andalus" w:eastAsia="Times New Roman" w:hAnsi="Andalus" w:cs="Andalus"/>
          <w:b/>
          <w:bCs/>
          <w:u w:val="single"/>
          <w:lang w:eastAsia="fr-FR"/>
        </w:rPr>
        <w:t>a. L’évaluation des sources</w:t>
      </w:r>
    </w:p>
    <w:p w:rsidR="00700C74" w:rsidRDefault="00700C74" w:rsidP="00700C74">
      <w:pPr>
        <w:spacing w:line="240" w:lineRule="auto"/>
        <w:jc w:val="both"/>
        <w:rPr>
          <w:rFonts w:ascii="Andalus" w:eastAsia="Times New Roman" w:hAnsi="Andalus" w:cs="Andalus"/>
          <w:lang w:eastAsia="fr-FR"/>
        </w:rPr>
      </w:pPr>
      <w:r w:rsidRPr="00700C74">
        <w:rPr>
          <w:rFonts w:ascii="Andalus" w:eastAsia="Times New Roman" w:hAnsi="Andalus" w:cs="Andalus"/>
          <w:lang w:eastAsia="fr-FR"/>
        </w:rPr>
        <w:t>Il existe trois critères principaux d’évaluation des sources : la précisi</w:t>
      </w:r>
      <w:r>
        <w:rPr>
          <w:rFonts w:ascii="Andalus" w:eastAsia="Times New Roman" w:hAnsi="Andalus" w:cs="Andalus"/>
          <w:lang w:eastAsia="fr-FR"/>
        </w:rPr>
        <w:t>on, la disponibilité, le coût.</w:t>
      </w:r>
      <w:r>
        <w:rPr>
          <w:rFonts w:ascii="Andalus" w:eastAsia="Times New Roman" w:hAnsi="Andalus" w:cs="Andalus"/>
          <w:lang w:eastAsia="fr-FR"/>
        </w:rPr>
        <w:br/>
      </w:r>
      <w:r w:rsidRPr="00700C74">
        <w:rPr>
          <w:rFonts w:ascii="Andalus" w:eastAsia="Times New Roman" w:hAnsi="Andalus" w:cs="Andalus"/>
          <w:lang w:eastAsia="fr-FR"/>
        </w:rPr>
        <w:t>Il faut privilégier les </w:t>
      </w:r>
      <w:r w:rsidRPr="00700C74">
        <w:rPr>
          <w:rFonts w:ascii="Andalus" w:eastAsia="Times New Roman" w:hAnsi="Andalus" w:cs="Andalus"/>
          <w:b/>
          <w:bCs/>
          <w:lang w:eastAsia="fr-FR"/>
        </w:rPr>
        <w:t>informations primaires</w:t>
      </w:r>
      <w:r w:rsidRPr="00700C74">
        <w:rPr>
          <w:rFonts w:ascii="Andalus" w:eastAsia="Times New Roman" w:hAnsi="Andalus" w:cs="Andalus"/>
          <w:lang w:eastAsia="fr-FR"/>
        </w:rPr>
        <w:t>. Généralement, celles-ci sont précises. En effet, elles sont </w:t>
      </w:r>
      <w:r w:rsidRPr="00700C74">
        <w:rPr>
          <w:rFonts w:ascii="Andalus" w:eastAsia="Times New Roman" w:hAnsi="Andalus" w:cs="Andalus"/>
          <w:b/>
          <w:bCs/>
          <w:lang w:eastAsia="fr-FR"/>
        </w:rPr>
        <w:t>inédites</w:t>
      </w:r>
      <w:r w:rsidRPr="00700C74">
        <w:rPr>
          <w:rFonts w:ascii="Andalus" w:eastAsia="Times New Roman" w:hAnsi="Andalus" w:cs="Andalus"/>
          <w:lang w:eastAsia="fr-FR"/>
        </w:rPr>
        <w:t> et ont le plus souvent été obtenues par enquête, recherche. Elles correspondent donc au besoin puisque l’enquête est censée répondre à un besoin et des objectifs prédéterminés. Leur principal défaut est </w:t>
      </w:r>
      <w:r w:rsidRPr="00700C74">
        <w:rPr>
          <w:rFonts w:ascii="Andalus" w:eastAsia="Times New Roman" w:hAnsi="Andalus" w:cs="Andalus"/>
          <w:b/>
          <w:bCs/>
          <w:lang w:eastAsia="fr-FR"/>
        </w:rPr>
        <w:t>le coût d’obtention qui peut être élevé</w:t>
      </w:r>
      <w:r w:rsidRPr="00700C74">
        <w:rPr>
          <w:rFonts w:ascii="Andalus" w:eastAsia="Times New Roman" w:hAnsi="Andalus" w:cs="Andalus"/>
          <w:lang w:eastAsia="fr-FR"/>
        </w:rPr>
        <w:t>.</w:t>
      </w:r>
    </w:p>
    <w:p w:rsidR="00700C74" w:rsidRDefault="00700C74" w:rsidP="00700C74">
      <w:pPr>
        <w:spacing w:line="240" w:lineRule="auto"/>
        <w:jc w:val="both"/>
        <w:rPr>
          <w:rFonts w:ascii="Andalus" w:eastAsia="Times New Roman" w:hAnsi="Andalus" w:cs="Andalus"/>
          <w:lang w:eastAsia="fr-FR"/>
        </w:rPr>
      </w:pPr>
      <w:r w:rsidRPr="00700C74">
        <w:rPr>
          <w:rFonts w:ascii="Andalus" w:eastAsia="Times New Roman" w:hAnsi="Andalus" w:cs="Andalus"/>
          <w:lang w:eastAsia="fr-FR"/>
        </w:rPr>
        <w:lastRenderedPageBreak/>
        <w:t>Les </w:t>
      </w:r>
      <w:r w:rsidRPr="00700C74">
        <w:rPr>
          <w:rFonts w:ascii="Andalus" w:eastAsia="Times New Roman" w:hAnsi="Andalus" w:cs="Andalus"/>
          <w:b/>
          <w:bCs/>
          <w:lang w:eastAsia="fr-FR"/>
        </w:rPr>
        <w:t>informations secondaires</w:t>
      </w:r>
      <w:r w:rsidRPr="00700C74">
        <w:rPr>
          <w:rFonts w:ascii="Andalus" w:eastAsia="Times New Roman" w:hAnsi="Andalus" w:cs="Andalus"/>
          <w:lang w:eastAsia="fr-FR"/>
        </w:rPr>
        <w:t> peuvent être trouvées facilement et rapidement par recherche. Elles sont souvent d’</w:t>
      </w:r>
      <w:r w:rsidRPr="00700C74">
        <w:rPr>
          <w:rFonts w:ascii="Andalus" w:eastAsia="Times New Roman" w:hAnsi="Andalus" w:cs="Andalus"/>
          <w:b/>
          <w:bCs/>
          <w:lang w:eastAsia="fr-FR"/>
        </w:rPr>
        <w:t>ordre général</w:t>
      </w:r>
      <w:r w:rsidRPr="00700C74">
        <w:rPr>
          <w:rFonts w:ascii="Andalus" w:eastAsia="Times New Roman" w:hAnsi="Andalus" w:cs="Andalus"/>
          <w:lang w:eastAsia="fr-FR"/>
        </w:rPr>
        <w:t> et pas forcément totalement adaptées aux besoins. La recherche de ce type d’information est souvent </w:t>
      </w:r>
      <w:r w:rsidRPr="00700C74">
        <w:rPr>
          <w:rFonts w:ascii="Andalus" w:eastAsia="Times New Roman" w:hAnsi="Andalus" w:cs="Andalus"/>
          <w:b/>
          <w:bCs/>
          <w:lang w:eastAsia="fr-FR"/>
        </w:rPr>
        <w:t>peu onéreuse voire gratuite</w:t>
      </w:r>
      <w:r w:rsidRPr="00700C74">
        <w:rPr>
          <w:rFonts w:ascii="Andalus" w:eastAsia="Times New Roman" w:hAnsi="Andalus" w:cs="Andalus"/>
          <w:lang w:eastAsia="fr-FR"/>
        </w:rPr>
        <w:t>.</w:t>
      </w:r>
    </w:p>
    <w:p w:rsidR="00700C74" w:rsidRPr="00700C74" w:rsidRDefault="00700C74" w:rsidP="00700C74">
      <w:pPr>
        <w:spacing w:line="240" w:lineRule="auto"/>
        <w:jc w:val="both"/>
        <w:rPr>
          <w:rFonts w:ascii="Andalus" w:eastAsia="Times New Roman" w:hAnsi="Andalus" w:cs="Andalus"/>
          <w:b/>
          <w:bCs/>
          <w:u w:val="single"/>
          <w:lang w:eastAsia="fr-FR"/>
        </w:rPr>
      </w:pPr>
      <w:r w:rsidRPr="00700C74">
        <w:rPr>
          <w:rFonts w:ascii="Andalus" w:eastAsia="Times New Roman" w:hAnsi="Andalus" w:cs="Andalus"/>
          <w:b/>
          <w:bCs/>
          <w:u w:val="single"/>
          <w:lang w:eastAsia="fr-FR"/>
        </w:rPr>
        <w:t>b. La sélection des sources</w:t>
      </w:r>
    </w:p>
    <w:p w:rsidR="00700C74" w:rsidRDefault="00700C74" w:rsidP="00700C74">
      <w:pPr>
        <w:spacing w:line="240" w:lineRule="auto"/>
        <w:jc w:val="both"/>
        <w:rPr>
          <w:rFonts w:ascii="Andalus" w:eastAsia="Times New Roman" w:hAnsi="Andalus" w:cs="Andalus"/>
          <w:lang w:eastAsia="fr-FR"/>
        </w:rPr>
      </w:pPr>
      <w:r w:rsidRPr="00700C74">
        <w:rPr>
          <w:rFonts w:ascii="Andalus" w:eastAsia="Times New Roman" w:hAnsi="Andalus" w:cs="Andalus"/>
          <w:lang w:eastAsia="fr-FR"/>
        </w:rPr>
        <w:t>Une information de qualité doit avant tout être </w:t>
      </w:r>
      <w:r w:rsidRPr="00700C74">
        <w:rPr>
          <w:rFonts w:ascii="Andalus" w:eastAsia="Times New Roman" w:hAnsi="Andalus" w:cs="Andalus"/>
          <w:b/>
          <w:bCs/>
          <w:lang w:eastAsia="fr-FR"/>
        </w:rPr>
        <w:t>fiable</w:t>
      </w:r>
      <w:r w:rsidRPr="00700C74">
        <w:rPr>
          <w:rFonts w:ascii="Andalus" w:eastAsia="Times New Roman" w:hAnsi="Andalus" w:cs="Andalus"/>
          <w:lang w:eastAsia="fr-FR"/>
        </w:rPr>
        <w:t>. La source d’information utilisée doit donc être </w:t>
      </w:r>
      <w:r w:rsidRPr="00700C74">
        <w:rPr>
          <w:rFonts w:ascii="Andalus" w:eastAsia="Times New Roman" w:hAnsi="Andalus" w:cs="Andalus"/>
          <w:b/>
          <w:bCs/>
          <w:lang w:eastAsia="fr-FR"/>
        </w:rPr>
        <w:t>crédible</w:t>
      </w:r>
      <w:r w:rsidRPr="00700C74">
        <w:rPr>
          <w:rFonts w:ascii="Andalus" w:eastAsia="Times New Roman" w:hAnsi="Andalus" w:cs="Andalus"/>
          <w:lang w:eastAsia="fr-FR"/>
        </w:rPr>
        <w:t>, de même il peut être nécessaire de </w:t>
      </w:r>
      <w:r w:rsidRPr="00700C74">
        <w:rPr>
          <w:rFonts w:ascii="Andalus" w:eastAsia="Times New Roman" w:hAnsi="Andalus" w:cs="Andalus"/>
          <w:b/>
          <w:bCs/>
          <w:lang w:eastAsia="fr-FR"/>
        </w:rPr>
        <w:t>contrôler la validité</w:t>
      </w:r>
      <w:r w:rsidRPr="00700C74">
        <w:rPr>
          <w:rFonts w:ascii="Andalus" w:eastAsia="Times New Roman" w:hAnsi="Andalus" w:cs="Andalus"/>
          <w:lang w:eastAsia="fr-FR"/>
        </w:rPr>
        <w:t> de l’information (en recoupant par différentes sources). Cette vérification peut permettre d’obtenir plus de précisions.</w:t>
      </w:r>
      <w:r w:rsidRPr="00700C74">
        <w:rPr>
          <w:rFonts w:ascii="Andalus" w:eastAsia="Times New Roman" w:hAnsi="Andalus" w:cs="Andalus"/>
          <w:lang w:eastAsia="fr-FR"/>
        </w:rPr>
        <w:br/>
      </w:r>
      <w:r w:rsidRPr="00700C74">
        <w:rPr>
          <w:rFonts w:ascii="Andalus" w:eastAsia="Times New Roman" w:hAnsi="Andalus" w:cs="Andalus"/>
          <w:lang w:eastAsia="fr-FR"/>
        </w:rPr>
        <w:br/>
        <w:t>De même, il faut faire une </w:t>
      </w:r>
      <w:r w:rsidRPr="00700C74">
        <w:rPr>
          <w:rFonts w:ascii="Andalus" w:eastAsia="Times New Roman" w:hAnsi="Andalus" w:cs="Andalus"/>
          <w:b/>
          <w:bCs/>
          <w:lang w:eastAsia="fr-FR"/>
        </w:rPr>
        <w:t>analyse critique</w:t>
      </w:r>
      <w:r w:rsidRPr="00700C74">
        <w:rPr>
          <w:rFonts w:ascii="Andalus" w:eastAsia="Times New Roman" w:hAnsi="Andalus" w:cs="Andalus"/>
          <w:lang w:eastAsia="fr-FR"/>
        </w:rPr>
        <w:t> de l’information afin d’être certain de sa pertinence. Celle-ci doit aussi être analysée afin d’en faire ressortir les données les plus intéressantes, en fonction du besoin déterminé au début de la recherche</w:t>
      </w:r>
    </w:p>
    <w:p w:rsidR="00700C74" w:rsidRPr="00700C74" w:rsidRDefault="00700C74" w:rsidP="00700C74">
      <w:pPr>
        <w:spacing w:line="240" w:lineRule="auto"/>
        <w:jc w:val="both"/>
        <w:rPr>
          <w:rFonts w:ascii="Andalus" w:eastAsia="Times New Roman" w:hAnsi="Andalus" w:cs="Andalus"/>
          <w:lang w:eastAsia="fr-FR"/>
        </w:rPr>
      </w:pPr>
      <w:r w:rsidRPr="00700C74">
        <w:rPr>
          <w:rFonts w:ascii="Andalus" w:eastAsia="Times New Roman" w:hAnsi="Andalus" w:cs="Andalus"/>
          <w:lang w:eastAsia="fr-FR"/>
        </w:rPr>
        <w:t>.Les sources qui sont finalement sélectionnées répondent à la fois au critère de </w:t>
      </w:r>
      <w:r w:rsidRPr="00700C74">
        <w:rPr>
          <w:rFonts w:ascii="Andalus" w:eastAsia="Times New Roman" w:hAnsi="Andalus" w:cs="Andalus"/>
          <w:b/>
          <w:bCs/>
          <w:lang w:eastAsia="fr-FR"/>
        </w:rPr>
        <w:t>l'exigence de qualité</w:t>
      </w:r>
      <w:r w:rsidRPr="00700C74">
        <w:rPr>
          <w:rFonts w:ascii="Andalus" w:eastAsia="Times New Roman" w:hAnsi="Andalus" w:cs="Andalus"/>
          <w:lang w:eastAsia="fr-FR"/>
        </w:rPr>
        <w:t> de l’information et respectent aussi </w:t>
      </w:r>
      <w:r w:rsidRPr="00700C74">
        <w:rPr>
          <w:rFonts w:ascii="Andalus" w:eastAsia="Times New Roman" w:hAnsi="Andalus" w:cs="Andalus"/>
          <w:b/>
          <w:bCs/>
          <w:lang w:eastAsia="fr-FR"/>
        </w:rPr>
        <w:t>les contraintes</w:t>
      </w:r>
      <w:r w:rsidRPr="00700C74">
        <w:rPr>
          <w:rFonts w:ascii="Andalus" w:eastAsia="Times New Roman" w:hAnsi="Andalus" w:cs="Andalus"/>
          <w:lang w:eastAsia="fr-FR"/>
        </w:rPr>
        <w:t>, notamment le coût et le délai. En général, une bonne information est une information qui répond aux besoins de l’organisation et qui présente </w:t>
      </w:r>
      <w:r w:rsidRPr="00700C74">
        <w:rPr>
          <w:rFonts w:ascii="Andalus" w:eastAsia="Times New Roman" w:hAnsi="Andalus" w:cs="Andalus"/>
          <w:b/>
          <w:bCs/>
          <w:lang w:eastAsia="fr-FR"/>
        </w:rPr>
        <w:t>le meilleur rapport qualité/prix</w:t>
      </w:r>
      <w:r w:rsidRPr="00700C74">
        <w:rPr>
          <w:rFonts w:ascii="Andalus" w:eastAsia="Times New Roman" w:hAnsi="Andalus" w:cs="Andalus"/>
          <w:lang w:eastAsia="fr-FR"/>
        </w:rPr>
        <w:t>.</w:t>
      </w:r>
    </w:p>
    <w:p w:rsidR="00700C74" w:rsidRPr="00700C74" w:rsidRDefault="00700C74" w:rsidP="00700C74">
      <w:pPr>
        <w:spacing w:line="240" w:lineRule="auto"/>
        <w:jc w:val="both"/>
        <w:rPr>
          <w:rFonts w:ascii="Andalus" w:eastAsia="Times New Roman" w:hAnsi="Andalus" w:cs="Andalus"/>
          <w:lang w:eastAsia="fr-FR"/>
        </w:rPr>
      </w:pPr>
    </w:p>
    <w:p w:rsidR="00700C74" w:rsidRDefault="00700C74" w:rsidP="008B7B24">
      <w:pPr>
        <w:spacing w:line="240" w:lineRule="auto"/>
        <w:jc w:val="both"/>
        <w:rPr>
          <w:rFonts w:ascii="Andalus" w:eastAsia="Times New Roman" w:hAnsi="Andalus" w:cs="Andalus"/>
          <w:lang w:eastAsia="fr-FR"/>
        </w:rPr>
      </w:pPr>
    </w:p>
    <w:p w:rsidR="00700C74" w:rsidRDefault="00700C74" w:rsidP="008B7B24">
      <w:pPr>
        <w:spacing w:line="240" w:lineRule="auto"/>
        <w:jc w:val="both"/>
        <w:rPr>
          <w:rFonts w:ascii="Andalus" w:eastAsia="Times New Roman" w:hAnsi="Andalus" w:cs="Andalus"/>
          <w:lang w:eastAsia="fr-FR"/>
        </w:rPr>
      </w:pPr>
    </w:p>
    <w:p w:rsidR="00700C74" w:rsidRDefault="00700C74" w:rsidP="008B7B24">
      <w:pPr>
        <w:spacing w:line="240" w:lineRule="auto"/>
        <w:jc w:val="both"/>
        <w:rPr>
          <w:rFonts w:ascii="Andalus" w:eastAsia="Times New Roman" w:hAnsi="Andalus" w:cs="Andalus"/>
          <w:lang w:eastAsia="fr-FR"/>
        </w:rPr>
      </w:pPr>
    </w:p>
    <w:p w:rsidR="00700C74" w:rsidRDefault="00700C74" w:rsidP="008B7B24">
      <w:pPr>
        <w:spacing w:line="240" w:lineRule="auto"/>
        <w:jc w:val="both"/>
        <w:rPr>
          <w:rFonts w:ascii="Andalus" w:eastAsia="Times New Roman" w:hAnsi="Andalus" w:cs="Andalus"/>
          <w:lang w:eastAsia="fr-FR"/>
        </w:rPr>
      </w:pPr>
      <w:r>
        <w:rPr>
          <w:noProof/>
          <w:lang w:eastAsia="fr-FR"/>
        </w:rPr>
        <w:drawing>
          <wp:inline distT="0" distB="0" distL="0" distR="0" wp14:anchorId="315CB567" wp14:editId="4CA7FF9E">
            <wp:extent cx="5867400" cy="23431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867400" cy="2343150"/>
                    </a:xfrm>
                    <a:prstGeom prst="rect">
                      <a:avLst/>
                    </a:prstGeom>
                  </pic:spPr>
                </pic:pic>
              </a:graphicData>
            </a:graphic>
          </wp:inline>
        </w:drawing>
      </w:r>
    </w:p>
    <w:p w:rsidR="00700C74" w:rsidRPr="00700C74" w:rsidRDefault="00700C74" w:rsidP="00700C74">
      <w:pPr>
        <w:rPr>
          <w:rFonts w:ascii="Andalus" w:eastAsia="Times New Roman" w:hAnsi="Andalus" w:cs="Andalus"/>
          <w:lang w:eastAsia="fr-FR"/>
        </w:rPr>
      </w:pPr>
    </w:p>
    <w:p w:rsidR="00700C74" w:rsidRDefault="00700C74" w:rsidP="00700C74">
      <w:pPr>
        <w:rPr>
          <w:rFonts w:ascii="Andalus" w:eastAsia="Times New Roman" w:hAnsi="Andalus" w:cs="Andalus"/>
          <w:lang w:eastAsia="fr-FR"/>
        </w:rPr>
      </w:pPr>
    </w:p>
    <w:p w:rsidR="00700C74" w:rsidRPr="00700C74" w:rsidRDefault="00700C74" w:rsidP="00700C74">
      <w:pPr>
        <w:tabs>
          <w:tab w:val="left" w:pos="3120"/>
        </w:tabs>
        <w:jc w:val="center"/>
        <w:rPr>
          <w:rFonts w:ascii="Andalus" w:eastAsia="Times New Roman" w:hAnsi="Andalus" w:cs="Andalus"/>
          <w:lang w:eastAsia="fr-FR"/>
        </w:rPr>
      </w:pPr>
    </w:p>
    <w:sectPr w:rsidR="00700C74" w:rsidRPr="00700C74">
      <w:footerReference w:type="defaul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EA0" w:rsidRDefault="00A95EA0" w:rsidP="009D3893">
      <w:pPr>
        <w:spacing w:after="0" w:line="240" w:lineRule="auto"/>
      </w:pPr>
      <w:r>
        <w:separator/>
      </w:r>
    </w:p>
  </w:endnote>
  <w:endnote w:type="continuationSeparator" w:id="0">
    <w:p w:rsidR="00A95EA0" w:rsidRDefault="00A95EA0" w:rsidP="009D3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97" w:rsidRPr="00A044E7" w:rsidRDefault="00F12F97">
    <w:pPr>
      <w:pStyle w:val="Pieddepage"/>
      <w:rPr>
        <w:b/>
        <w:bCs/>
        <w:i/>
        <w:iCs/>
        <w:sz w:val="24"/>
        <w:szCs w:val="24"/>
        <w:u w:val="single"/>
      </w:rPr>
    </w:pPr>
    <w:r w:rsidRPr="00A044E7">
      <w:rPr>
        <w:b/>
        <w:bCs/>
      </w:rPr>
      <w:t xml:space="preserve">                                                                                                                                                            </w:t>
    </w:r>
    <w:r w:rsidRPr="00A044E7">
      <w:rPr>
        <w:b/>
        <w:bCs/>
        <w:i/>
        <w:iCs/>
        <w:sz w:val="24"/>
        <w:szCs w:val="24"/>
        <w:u w:val="single"/>
      </w:rPr>
      <w:t>AYA SMAIAH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EA0" w:rsidRDefault="00A95EA0" w:rsidP="009D3893">
      <w:pPr>
        <w:spacing w:after="0" w:line="240" w:lineRule="auto"/>
      </w:pPr>
      <w:r>
        <w:separator/>
      </w:r>
    </w:p>
  </w:footnote>
  <w:footnote w:type="continuationSeparator" w:id="0">
    <w:p w:rsidR="00A95EA0" w:rsidRDefault="00A95EA0" w:rsidP="009D38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F54"/>
    <w:multiLevelType w:val="multilevel"/>
    <w:tmpl w:val="5236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B6D58"/>
    <w:multiLevelType w:val="multilevel"/>
    <w:tmpl w:val="0EF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F7163"/>
    <w:multiLevelType w:val="hybridMultilevel"/>
    <w:tmpl w:val="8D1AA67C"/>
    <w:lvl w:ilvl="0" w:tplc="176E344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8A5CBB"/>
    <w:multiLevelType w:val="multilevel"/>
    <w:tmpl w:val="922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605DC"/>
    <w:multiLevelType w:val="multilevel"/>
    <w:tmpl w:val="EA100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700A58"/>
    <w:multiLevelType w:val="multilevel"/>
    <w:tmpl w:val="1216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F209E"/>
    <w:multiLevelType w:val="hybridMultilevel"/>
    <w:tmpl w:val="E17E4B7C"/>
    <w:lvl w:ilvl="0" w:tplc="794AB1C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3B01C8"/>
    <w:multiLevelType w:val="multilevel"/>
    <w:tmpl w:val="111A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052CDE"/>
    <w:multiLevelType w:val="multilevel"/>
    <w:tmpl w:val="F4E0E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2C61A7"/>
    <w:multiLevelType w:val="multilevel"/>
    <w:tmpl w:val="3102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7E6650"/>
    <w:multiLevelType w:val="multilevel"/>
    <w:tmpl w:val="365E1AA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CB5EEA"/>
    <w:multiLevelType w:val="multilevel"/>
    <w:tmpl w:val="2836F96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B327D2"/>
    <w:multiLevelType w:val="multilevel"/>
    <w:tmpl w:val="D840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657C91"/>
    <w:multiLevelType w:val="multilevel"/>
    <w:tmpl w:val="0E8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A87D3B"/>
    <w:multiLevelType w:val="multilevel"/>
    <w:tmpl w:val="366C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0E4008"/>
    <w:multiLevelType w:val="multilevel"/>
    <w:tmpl w:val="8B7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A60EEF"/>
    <w:multiLevelType w:val="multilevel"/>
    <w:tmpl w:val="1F3C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83748A"/>
    <w:multiLevelType w:val="multilevel"/>
    <w:tmpl w:val="64CC7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CA691A"/>
    <w:multiLevelType w:val="multilevel"/>
    <w:tmpl w:val="B406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7F484F"/>
    <w:multiLevelType w:val="multilevel"/>
    <w:tmpl w:val="624C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710CC4"/>
    <w:multiLevelType w:val="multilevel"/>
    <w:tmpl w:val="F5F09C0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8B5461"/>
    <w:multiLevelType w:val="multilevel"/>
    <w:tmpl w:val="68E0F39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1E65DC"/>
    <w:multiLevelType w:val="multilevel"/>
    <w:tmpl w:val="F760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0101AA"/>
    <w:multiLevelType w:val="multilevel"/>
    <w:tmpl w:val="2090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475E4D"/>
    <w:multiLevelType w:val="hybridMultilevel"/>
    <w:tmpl w:val="D48234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45D6CBE"/>
    <w:multiLevelType w:val="multilevel"/>
    <w:tmpl w:val="19D2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4B0D7B"/>
    <w:multiLevelType w:val="multilevel"/>
    <w:tmpl w:val="A14C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B86AF8"/>
    <w:multiLevelType w:val="multilevel"/>
    <w:tmpl w:val="D788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572275"/>
    <w:multiLevelType w:val="hybridMultilevel"/>
    <w:tmpl w:val="F462E426"/>
    <w:lvl w:ilvl="0" w:tplc="410E232E">
      <w:start w:val="1"/>
      <w:numFmt w:val="decimal"/>
      <w:lvlText w:val="%1)"/>
      <w:lvlJc w:val="left"/>
      <w:pPr>
        <w:ind w:left="720" w:hanging="360"/>
      </w:pPr>
      <w:rPr>
        <w:rFonts w:hint="default"/>
        <w:b/>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98B1D62"/>
    <w:multiLevelType w:val="multilevel"/>
    <w:tmpl w:val="04EA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F2E4A89"/>
    <w:multiLevelType w:val="multilevel"/>
    <w:tmpl w:val="78A2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8"/>
  </w:num>
  <w:num w:numId="3">
    <w:abstractNumId w:val="1"/>
  </w:num>
  <w:num w:numId="4">
    <w:abstractNumId w:val="23"/>
  </w:num>
  <w:num w:numId="5">
    <w:abstractNumId w:val="26"/>
  </w:num>
  <w:num w:numId="6">
    <w:abstractNumId w:val="7"/>
  </w:num>
  <w:num w:numId="7">
    <w:abstractNumId w:val="15"/>
  </w:num>
  <w:num w:numId="8">
    <w:abstractNumId w:val="12"/>
  </w:num>
  <w:num w:numId="9">
    <w:abstractNumId w:val="25"/>
  </w:num>
  <w:num w:numId="10">
    <w:abstractNumId w:val="29"/>
  </w:num>
  <w:num w:numId="11">
    <w:abstractNumId w:val="20"/>
  </w:num>
  <w:num w:numId="12">
    <w:abstractNumId w:val="8"/>
  </w:num>
  <w:num w:numId="13">
    <w:abstractNumId w:val="10"/>
  </w:num>
  <w:num w:numId="14">
    <w:abstractNumId w:val="27"/>
  </w:num>
  <w:num w:numId="15">
    <w:abstractNumId w:val="21"/>
  </w:num>
  <w:num w:numId="16">
    <w:abstractNumId w:val="19"/>
  </w:num>
  <w:num w:numId="17">
    <w:abstractNumId w:val="6"/>
  </w:num>
  <w:num w:numId="18">
    <w:abstractNumId w:val="24"/>
  </w:num>
  <w:num w:numId="19">
    <w:abstractNumId w:val="22"/>
  </w:num>
  <w:num w:numId="20">
    <w:abstractNumId w:val="9"/>
  </w:num>
  <w:num w:numId="21">
    <w:abstractNumId w:val="3"/>
  </w:num>
  <w:num w:numId="22">
    <w:abstractNumId w:val="5"/>
  </w:num>
  <w:num w:numId="23">
    <w:abstractNumId w:val="0"/>
  </w:num>
  <w:num w:numId="24">
    <w:abstractNumId w:val="14"/>
  </w:num>
  <w:num w:numId="25">
    <w:abstractNumId w:val="13"/>
  </w:num>
  <w:num w:numId="26">
    <w:abstractNumId w:val="11"/>
  </w:num>
  <w:num w:numId="27">
    <w:abstractNumId w:val="28"/>
  </w:num>
  <w:num w:numId="28">
    <w:abstractNumId w:val="16"/>
  </w:num>
  <w:num w:numId="29">
    <w:abstractNumId w:val="17"/>
  </w:num>
  <w:num w:numId="30">
    <w:abstractNumId w:val="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568"/>
    <w:rsid w:val="000019DE"/>
    <w:rsid w:val="00021E2E"/>
    <w:rsid w:val="00025B88"/>
    <w:rsid w:val="00031FDA"/>
    <w:rsid w:val="00043831"/>
    <w:rsid w:val="00044F52"/>
    <w:rsid w:val="00054568"/>
    <w:rsid w:val="00071713"/>
    <w:rsid w:val="000724C6"/>
    <w:rsid w:val="000827CE"/>
    <w:rsid w:val="000B112D"/>
    <w:rsid w:val="000B3CC7"/>
    <w:rsid w:val="000B5DA2"/>
    <w:rsid w:val="000C0963"/>
    <w:rsid w:val="000C3B22"/>
    <w:rsid w:val="000C7EFE"/>
    <w:rsid w:val="000D3688"/>
    <w:rsid w:val="00124601"/>
    <w:rsid w:val="00152D07"/>
    <w:rsid w:val="0017360F"/>
    <w:rsid w:val="00182A09"/>
    <w:rsid w:val="00195BFC"/>
    <w:rsid w:val="00197772"/>
    <w:rsid w:val="001E4090"/>
    <w:rsid w:val="002115F8"/>
    <w:rsid w:val="00222189"/>
    <w:rsid w:val="0025518B"/>
    <w:rsid w:val="00281452"/>
    <w:rsid w:val="00290E22"/>
    <w:rsid w:val="00293BFB"/>
    <w:rsid w:val="002A36D3"/>
    <w:rsid w:val="002A4691"/>
    <w:rsid w:val="002A48C4"/>
    <w:rsid w:val="002D2CAB"/>
    <w:rsid w:val="003657EC"/>
    <w:rsid w:val="00365BDF"/>
    <w:rsid w:val="003752F2"/>
    <w:rsid w:val="00394579"/>
    <w:rsid w:val="003A0E3C"/>
    <w:rsid w:val="003C171C"/>
    <w:rsid w:val="003C2A1A"/>
    <w:rsid w:val="00415366"/>
    <w:rsid w:val="00430816"/>
    <w:rsid w:val="0044548D"/>
    <w:rsid w:val="00462008"/>
    <w:rsid w:val="00464B66"/>
    <w:rsid w:val="004B7C34"/>
    <w:rsid w:val="0050277F"/>
    <w:rsid w:val="005156D2"/>
    <w:rsid w:val="0052715E"/>
    <w:rsid w:val="00572E7B"/>
    <w:rsid w:val="00576F5C"/>
    <w:rsid w:val="00586AD3"/>
    <w:rsid w:val="00590E85"/>
    <w:rsid w:val="005B5ED6"/>
    <w:rsid w:val="005E42A1"/>
    <w:rsid w:val="005E60C0"/>
    <w:rsid w:val="005F7271"/>
    <w:rsid w:val="00607A7C"/>
    <w:rsid w:val="00632847"/>
    <w:rsid w:val="0067102E"/>
    <w:rsid w:val="00671048"/>
    <w:rsid w:val="00677761"/>
    <w:rsid w:val="00697F09"/>
    <w:rsid w:val="006B1C68"/>
    <w:rsid w:val="006B3FCB"/>
    <w:rsid w:val="006C250F"/>
    <w:rsid w:val="006C35DF"/>
    <w:rsid w:val="006F4A00"/>
    <w:rsid w:val="006F7605"/>
    <w:rsid w:val="00700C74"/>
    <w:rsid w:val="00722C4B"/>
    <w:rsid w:val="00761986"/>
    <w:rsid w:val="00771C69"/>
    <w:rsid w:val="007721C7"/>
    <w:rsid w:val="00784630"/>
    <w:rsid w:val="007935A9"/>
    <w:rsid w:val="007E5D26"/>
    <w:rsid w:val="007F3642"/>
    <w:rsid w:val="008329C9"/>
    <w:rsid w:val="00841156"/>
    <w:rsid w:val="00863DF3"/>
    <w:rsid w:val="008A0318"/>
    <w:rsid w:val="008A55B1"/>
    <w:rsid w:val="008B506C"/>
    <w:rsid w:val="008B6EBE"/>
    <w:rsid w:val="008B7B24"/>
    <w:rsid w:val="008C0D6F"/>
    <w:rsid w:val="008E364D"/>
    <w:rsid w:val="00916BE8"/>
    <w:rsid w:val="00936EAD"/>
    <w:rsid w:val="00950FAC"/>
    <w:rsid w:val="00954725"/>
    <w:rsid w:val="0096120C"/>
    <w:rsid w:val="009710DB"/>
    <w:rsid w:val="009726A5"/>
    <w:rsid w:val="00984A04"/>
    <w:rsid w:val="009B53E1"/>
    <w:rsid w:val="009C28FD"/>
    <w:rsid w:val="009D3893"/>
    <w:rsid w:val="009D419C"/>
    <w:rsid w:val="009E21DD"/>
    <w:rsid w:val="00A044E7"/>
    <w:rsid w:val="00A16997"/>
    <w:rsid w:val="00A50F53"/>
    <w:rsid w:val="00A65757"/>
    <w:rsid w:val="00A70983"/>
    <w:rsid w:val="00A95EA0"/>
    <w:rsid w:val="00AB0E2B"/>
    <w:rsid w:val="00AB5D95"/>
    <w:rsid w:val="00B00049"/>
    <w:rsid w:val="00B26457"/>
    <w:rsid w:val="00B30442"/>
    <w:rsid w:val="00B42E26"/>
    <w:rsid w:val="00B536A5"/>
    <w:rsid w:val="00B64FB4"/>
    <w:rsid w:val="00B92BAC"/>
    <w:rsid w:val="00B96719"/>
    <w:rsid w:val="00B96F33"/>
    <w:rsid w:val="00BA02C2"/>
    <w:rsid w:val="00BD6761"/>
    <w:rsid w:val="00C012E4"/>
    <w:rsid w:val="00C04968"/>
    <w:rsid w:val="00C058CE"/>
    <w:rsid w:val="00C1743D"/>
    <w:rsid w:val="00C33F59"/>
    <w:rsid w:val="00C46E07"/>
    <w:rsid w:val="00C613B8"/>
    <w:rsid w:val="00C92675"/>
    <w:rsid w:val="00C93396"/>
    <w:rsid w:val="00C947F5"/>
    <w:rsid w:val="00CC23F5"/>
    <w:rsid w:val="00CF00B7"/>
    <w:rsid w:val="00D15791"/>
    <w:rsid w:val="00D22C93"/>
    <w:rsid w:val="00D30425"/>
    <w:rsid w:val="00D5036E"/>
    <w:rsid w:val="00D64A3B"/>
    <w:rsid w:val="00D703CE"/>
    <w:rsid w:val="00D84F62"/>
    <w:rsid w:val="00D937D9"/>
    <w:rsid w:val="00DA4954"/>
    <w:rsid w:val="00DD63EF"/>
    <w:rsid w:val="00DE6956"/>
    <w:rsid w:val="00DF1CAE"/>
    <w:rsid w:val="00E079A6"/>
    <w:rsid w:val="00E3102E"/>
    <w:rsid w:val="00E66381"/>
    <w:rsid w:val="00E6662C"/>
    <w:rsid w:val="00E704D8"/>
    <w:rsid w:val="00E762E7"/>
    <w:rsid w:val="00EA321B"/>
    <w:rsid w:val="00EE1EE4"/>
    <w:rsid w:val="00EE28E4"/>
    <w:rsid w:val="00F12F97"/>
    <w:rsid w:val="00F13CCF"/>
    <w:rsid w:val="00F2090D"/>
    <w:rsid w:val="00F62AF9"/>
    <w:rsid w:val="00FA1000"/>
    <w:rsid w:val="00FA2784"/>
    <w:rsid w:val="00FA7D8D"/>
    <w:rsid w:val="00FC065B"/>
    <w:rsid w:val="00FD1D00"/>
    <w:rsid w:val="00FD3B1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42E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B42E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724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4568"/>
    <w:pPr>
      <w:ind w:left="720"/>
      <w:contextualSpacing/>
    </w:pPr>
  </w:style>
  <w:style w:type="character" w:styleId="Lienhypertexte">
    <w:name w:val="Hyperlink"/>
    <w:basedOn w:val="Policepardfaut"/>
    <w:uiPriority w:val="99"/>
    <w:unhideWhenUsed/>
    <w:rsid w:val="002115F8"/>
    <w:rPr>
      <w:color w:val="0000FF"/>
      <w:u w:val="single"/>
    </w:rPr>
  </w:style>
  <w:style w:type="paragraph" w:styleId="Textedebulles">
    <w:name w:val="Balloon Text"/>
    <w:basedOn w:val="Normal"/>
    <w:link w:val="TextedebullesCar"/>
    <w:uiPriority w:val="99"/>
    <w:semiHidden/>
    <w:unhideWhenUsed/>
    <w:rsid w:val="005271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715E"/>
    <w:rPr>
      <w:rFonts w:ascii="Tahoma" w:hAnsi="Tahoma" w:cs="Tahoma"/>
      <w:sz w:val="16"/>
      <w:szCs w:val="16"/>
    </w:rPr>
  </w:style>
  <w:style w:type="character" w:customStyle="1" w:styleId="hgkelc">
    <w:name w:val="hgkelc"/>
    <w:basedOn w:val="Policepardfaut"/>
    <w:rsid w:val="005F7271"/>
  </w:style>
  <w:style w:type="character" w:customStyle="1" w:styleId="Titre2Car">
    <w:name w:val="Titre 2 Car"/>
    <w:basedOn w:val="Policepardfaut"/>
    <w:link w:val="Titre2"/>
    <w:uiPriority w:val="9"/>
    <w:rsid w:val="00B42E26"/>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B42E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42E26"/>
    <w:rPr>
      <w:b/>
      <w:bCs/>
    </w:rPr>
  </w:style>
  <w:style w:type="character" w:customStyle="1" w:styleId="Titre1Car">
    <w:name w:val="Titre 1 Car"/>
    <w:basedOn w:val="Policepardfaut"/>
    <w:link w:val="Titre1"/>
    <w:uiPriority w:val="9"/>
    <w:rsid w:val="00B42E26"/>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Policepardfaut"/>
    <w:rsid w:val="006C35DF"/>
  </w:style>
  <w:style w:type="paragraph" w:styleId="En-tte">
    <w:name w:val="header"/>
    <w:basedOn w:val="Normal"/>
    <w:link w:val="En-tteCar"/>
    <w:uiPriority w:val="99"/>
    <w:unhideWhenUsed/>
    <w:rsid w:val="009D3893"/>
    <w:pPr>
      <w:tabs>
        <w:tab w:val="center" w:pos="4536"/>
        <w:tab w:val="right" w:pos="9072"/>
      </w:tabs>
      <w:spacing w:after="0" w:line="240" w:lineRule="auto"/>
    </w:pPr>
  </w:style>
  <w:style w:type="character" w:customStyle="1" w:styleId="En-tteCar">
    <w:name w:val="En-tête Car"/>
    <w:basedOn w:val="Policepardfaut"/>
    <w:link w:val="En-tte"/>
    <w:uiPriority w:val="99"/>
    <w:rsid w:val="009D3893"/>
  </w:style>
  <w:style w:type="paragraph" w:styleId="Pieddepage">
    <w:name w:val="footer"/>
    <w:basedOn w:val="Normal"/>
    <w:link w:val="PieddepageCar"/>
    <w:uiPriority w:val="99"/>
    <w:unhideWhenUsed/>
    <w:rsid w:val="009D38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3893"/>
  </w:style>
  <w:style w:type="character" w:styleId="Accentuation">
    <w:name w:val="Emphasis"/>
    <w:basedOn w:val="Policepardfaut"/>
    <w:uiPriority w:val="20"/>
    <w:qFormat/>
    <w:rsid w:val="004B7C34"/>
    <w:rPr>
      <w:i/>
      <w:iCs/>
    </w:rPr>
  </w:style>
  <w:style w:type="character" w:customStyle="1" w:styleId="Titre3Car">
    <w:name w:val="Titre 3 Car"/>
    <w:basedOn w:val="Policepardfaut"/>
    <w:link w:val="Titre3"/>
    <w:uiPriority w:val="9"/>
    <w:semiHidden/>
    <w:rsid w:val="000724C6"/>
    <w:rPr>
      <w:rFonts w:asciiTheme="majorHAnsi" w:eastAsiaTheme="majorEastAsia" w:hAnsiTheme="majorHAnsi" w:cstheme="majorBidi"/>
      <w:b/>
      <w:bCs/>
      <w:color w:val="4F81BD" w:themeColor="accent1"/>
    </w:rPr>
  </w:style>
  <w:style w:type="paragraph" w:customStyle="1" w:styleId="jsx-1197963708">
    <w:name w:val="jsx-1197963708"/>
    <w:basedOn w:val="Normal"/>
    <w:rsid w:val="00B92B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2">
    <w:name w:val="h2"/>
    <w:basedOn w:val="Normal"/>
    <w:rsid w:val="0041536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42E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B42E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0724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4568"/>
    <w:pPr>
      <w:ind w:left="720"/>
      <w:contextualSpacing/>
    </w:pPr>
  </w:style>
  <w:style w:type="character" w:styleId="Lienhypertexte">
    <w:name w:val="Hyperlink"/>
    <w:basedOn w:val="Policepardfaut"/>
    <w:uiPriority w:val="99"/>
    <w:unhideWhenUsed/>
    <w:rsid w:val="002115F8"/>
    <w:rPr>
      <w:color w:val="0000FF"/>
      <w:u w:val="single"/>
    </w:rPr>
  </w:style>
  <w:style w:type="paragraph" w:styleId="Textedebulles">
    <w:name w:val="Balloon Text"/>
    <w:basedOn w:val="Normal"/>
    <w:link w:val="TextedebullesCar"/>
    <w:uiPriority w:val="99"/>
    <w:semiHidden/>
    <w:unhideWhenUsed/>
    <w:rsid w:val="005271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715E"/>
    <w:rPr>
      <w:rFonts w:ascii="Tahoma" w:hAnsi="Tahoma" w:cs="Tahoma"/>
      <w:sz w:val="16"/>
      <w:szCs w:val="16"/>
    </w:rPr>
  </w:style>
  <w:style w:type="character" w:customStyle="1" w:styleId="hgkelc">
    <w:name w:val="hgkelc"/>
    <w:basedOn w:val="Policepardfaut"/>
    <w:rsid w:val="005F7271"/>
  </w:style>
  <w:style w:type="character" w:customStyle="1" w:styleId="Titre2Car">
    <w:name w:val="Titre 2 Car"/>
    <w:basedOn w:val="Policepardfaut"/>
    <w:link w:val="Titre2"/>
    <w:uiPriority w:val="9"/>
    <w:rsid w:val="00B42E26"/>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B42E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42E26"/>
    <w:rPr>
      <w:b/>
      <w:bCs/>
    </w:rPr>
  </w:style>
  <w:style w:type="character" w:customStyle="1" w:styleId="Titre1Car">
    <w:name w:val="Titre 1 Car"/>
    <w:basedOn w:val="Policepardfaut"/>
    <w:link w:val="Titre1"/>
    <w:uiPriority w:val="9"/>
    <w:rsid w:val="00B42E26"/>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Policepardfaut"/>
    <w:rsid w:val="006C35DF"/>
  </w:style>
  <w:style w:type="paragraph" w:styleId="En-tte">
    <w:name w:val="header"/>
    <w:basedOn w:val="Normal"/>
    <w:link w:val="En-tteCar"/>
    <w:uiPriority w:val="99"/>
    <w:unhideWhenUsed/>
    <w:rsid w:val="009D3893"/>
    <w:pPr>
      <w:tabs>
        <w:tab w:val="center" w:pos="4536"/>
        <w:tab w:val="right" w:pos="9072"/>
      </w:tabs>
      <w:spacing w:after="0" w:line="240" w:lineRule="auto"/>
    </w:pPr>
  </w:style>
  <w:style w:type="character" w:customStyle="1" w:styleId="En-tteCar">
    <w:name w:val="En-tête Car"/>
    <w:basedOn w:val="Policepardfaut"/>
    <w:link w:val="En-tte"/>
    <w:uiPriority w:val="99"/>
    <w:rsid w:val="009D3893"/>
  </w:style>
  <w:style w:type="paragraph" w:styleId="Pieddepage">
    <w:name w:val="footer"/>
    <w:basedOn w:val="Normal"/>
    <w:link w:val="PieddepageCar"/>
    <w:uiPriority w:val="99"/>
    <w:unhideWhenUsed/>
    <w:rsid w:val="009D38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3893"/>
  </w:style>
  <w:style w:type="character" w:styleId="Accentuation">
    <w:name w:val="Emphasis"/>
    <w:basedOn w:val="Policepardfaut"/>
    <w:uiPriority w:val="20"/>
    <w:qFormat/>
    <w:rsid w:val="004B7C34"/>
    <w:rPr>
      <w:i/>
      <w:iCs/>
    </w:rPr>
  </w:style>
  <w:style w:type="character" w:customStyle="1" w:styleId="Titre3Car">
    <w:name w:val="Titre 3 Car"/>
    <w:basedOn w:val="Policepardfaut"/>
    <w:link w:val="Titre3"/>
    <w:uiPriority w:val="9"/>
    <w:semiHidden/>
    <w:rsid w:val="000724C6"/>
    <w:rPr>
      <w:rFonts w:asciiTheme="majorHAnsi" w:eastAsiaTheme="majorEastAsia" w:hAnsiTheme="majorHAnsi" w:cstheme="majorBidi"/>
      <w:b/>
      <w:bCs/>
      <w:color w:val="4F81BD" w:themeColor="accent1"/>
    </w:rPr>
  </w:style>
  <w:style w:type="paragraph" w:customStyle="1" w:styleId="jsx-1197963708">
    <w:name w:val="jsx-1197963708"/>
    <w:basedOn w:val="Normal"/>
    <w:rsid w:val="00B92B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2">
    <w:name w:val="h2"/>
    <w:basedOn w:val="Normal"/>
    <w:rsid w:val="0041536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857">
      <w:bodyDiv w:val="1"/>
      <w:marLeft w:val="0"/>
      <w:marRight w:val="0"/>
      <w:marTop w:val="0"/>
      <w:marBottom w:val="0"/>
      <w:divBdr>
        <w:top w:val="none" w:sz="0" w:space="0" w:color="auto"/>
        <w:left w:val="none" w:sz="0" w:space="0" w:color="auto"/>
        <w:bottom w:val="none" w:sz="0" w:space="0" w:color="auto"/>
        <w:right w:val="none" w:sz="0" w:space="0" w:color="auto"/>
      </w:divBdr>
    </w:div>
    <w:div w:id="15039000">
      <w:bodyDiv w:val="1"/>
      <w:marLeft w:val="0"/>
      <w:marRight w:val="0"/>
      <w:marTop w:val="0"/>
      <w:marBottom w:val="0"/>
      <w:divBdr>
        <w:top w:val="none" w:sz="0" w:space="0" w:color="auto"/>
        <w:left w:val="none" w:sz="0" w:space="0" w:color="auto"/>
        <w:bottom w:val="none" w:sz="0" w:space="0" w:color="auto"/>
        <w:right w:val="none" w:sz="0" w:space="0" w:color="auto"/>
      </w:divBdr>
    </w:div>
    <w:div w:id="47147765">
      <w:bodyDiv w:val="1"/>
      <w:marLeft w:val="0"/>
      <w:marRight w:val="0"/>
      <w:marTop w:val="0"/>
      <w:marBottom w:val="0"/>
      <w:divBdr>
        <w:top w:val="none" w:sz="0" w:space="0" w:color="auto"/>
        <w:left w:val="none" w:sz="0" w:space="0" w:color="auto"/>
        <w:bottom w:val="none" w:sz="0" w:space="0" w:color="auto"/>
        <w:right w:val="none" w:sz="0" w:space="0" w:color="auto"/>
      </w:divBdr>
    </w:div>
    <w:div w:id="93861262">
      <w:bodyDiv w:val="1"/>
      <w:marLeft w:val="0"/>
      <w:marRight w:val="0"/>
      <w:marTop w:val="0"/>
      <w:marBottom w:val="0"/>
      <w:divBdr>
        <w:top w:val="none" w:sz="0" w:space="0" w:color="auto"/>
        <w:left w:val="none" w:sz="0" w:space="0" w:color="auto"/>
        <w:bottom w:val="none" w:sz="0" w:space="0" w:color="auto"/>
        <w:right w:val="none" w:sz="0" w:space="0" w:color="auto"/>
      </w:divBdr>
    </w:div>
    <w:div w:id="120612708">
      <w:bodyDiv w:val="1"/>
      <w:marLeft w:val="0"/>
      <w:marRight w:val="0"/>
      <w:marTop w:val="0"/>
      <w:marBottom w:val="0"/>
      <w:divBdr>
        <w:top w:val="none" w:sz="0" w:space="0" w:color="auto"/>
        <w:left w:val="none" w:sz="0" w:space="0" w:color="auto"/>
        <w:bottom w:val="none" w:sz="0" w:space="0" w:color="auto"/>
        <w:right w:val="none" w:sz="0" w:space="0" w:color="auto"/>
      </w:divBdr>
    </w:div>
    <w:div w:id="148374332">
      <w:bodyDiv w:val="1"/>
      <w:marLeft w:val="0"/>
      <w:marRight w:val="0"/>
      <w:marTop w:val="0"/>
      <w:marBottom w:val="0"/>
      <w:divBdr>
        <w:top w:val="none" w:sz="0" w:space="0" w:color="auto"/>
        <w:left w:val="none" w:sz="0" w:space="0" w:color="auto"/>
        <w:bottom w:val="none" w:sz="0" w:space="0" w:color="auto"/>
        <w:right w:val="none" w:sz="0" w:space="0" w:color="auto"/>
      </w:divBdr>
    </w:div>
    <w:div w:id="191110377">
      <w:bodyDiv w:val="1"/>
      <w:marLeft w:val="0"/>
      <w:marRight w:val="0"/>
      <w:marTop w:val="0"/>
      <w:marBottom w:val="0"/>
      <w:divBdr>
        <w:top w:val="none" w:sz="0" w:space="0" w:color="auto"/>
        <w:left w:val="none" w:sz="0" w:space="0" w:color="auto"/>
        <w:bottom w:val="none" w:sz="0" w:space="0" w:color="auto"/>
        <w:right w:val="none" w:sz="0" w:space="0" w:color="auto"/>
      </w:divBdr>
    </w:div>
    <w:div w:id="196167053">
      <w:bodyDiv w:val="1"/>
      <w:marLeft w:val="0"/>
      <w:marRight w:val="0"/>
      <w:marTop w:val="0"/>
      <w:marBottom w:val="0"/>
      <w:divBdr>
        <w:top w:val="none" w:sz="0" w:space="0" w:color="auto"/>
        <w:left w:val="none" w:sz="0" w:space="0" w:color="auto"/>
        <w:bottom w:val="none" w:sz="0" w:space="0" w:color="auto"/>
        <w:right w:val="none" w:sz="0" w:space="0" w:color="auto"/>
      </w:divBdr>
    </w:div>
    <w:div w:id="222839819">
      <w:bodyDiv w:val="1"/>
      <w:marLeft w:val="0"/>
      <w:marRight w:val="0"/>
      <w:marTop w:val="0"/>
      <w:marBottom w:val="0"/>
      <w:divBdr>
        <w:top w:val="none" w:sz="0" w:space="0" w:color="auto"/>
        <w:left w:val="none" w:sz="0" w:space="0" w:color="auto"/>
        <w:bottom w:val="none" w:sz="0" w:space="0" w:color="auto"/>
        <w:right w:val="none" w:sz="0" w:space="0" w:color="auto"/>
      </w:divBdr>
    </w:div>
    <w:div w:id="228880027">
      <w:bodyDiv w:val="1"/>
      <w:marLeft w:val="0"/>
      <w:marRight w:val="0"/>
      <w:marTop w:val="0"/>
      <w:marBottom w:val="0"/>
      <w:divBdr>
        <w:top w:val="none" w:sz="0" w:space="0" w:color="auto"/>
        <w:left w:val="none" w:sz="0" w:space="0" w:color="auto"/>
        <w:bottom w:val="none" w:sz="0" w:space="0" w:color="auto"/>
        <w:right w:val="none" w:sz="0" w:space="0" w:color="auto"/>
      </w:divBdr>
    </w:div>
    <w:div w:id="236675161">
      <w:bodyDiv w:val="1"/>
      <w:marLeft w:val="0"/>
      <w:marRight w:val="0"/>
      <w:marTop w:val="0"/>
      <w:marBottom w:val="0"/>
      <w:divBdr>
        <w:top w:val="none" w:sz="0" w:space="0" w:color="auto"/>
        <w:left w:val="none" w:sz="0" w:space="0" w:color="auto"/>
        <w:bottom w:val="none" w:sz="0" w:space="0" w:color="auto"/>
        <w:right w:val="none" w:sz="0" w:space="0" w:color="auto"/>
      </w:divBdr>
      <w:divsChild>
        <w:div w:id="462581191">
          <w:marLeft w:val="0"/>
          <w:marRight w:val="0"/>
          <w:marTop w:val="0"/>
          <w:marBottom w:val="0"/>
          <w:divBdr>
            <w:top w:val="none" w:sz="0" w:space="0" w:color="auto"/>
            <w:left w:val="none" w:sz="0" w:space="0" w:color="auto"/>
            <w:bottom w:val="none" w:sz="0" w:space="0" w:color="auto"/>
            <w:right w:val="none" w:sz="0" w:space="0" w:color="auto"/>
          </w:divBdr>
        </w:div>
      </w:divsChild>
    </w:div>
    <w:div w:id="258297256">
      <w:bodyDiv w:val="1"/>
      <w:marLeft w:val="0"/>
      <w:marRight w:val="0"/>
      <w:marTop w:val="0"/>
      <w:marBottom w:val="0"/>
      <w:divBdr>
        <w:top w:val="none" w:sz="0" w:space="0" w:color="auto"/>
        <w:left w:val="none" w:sz="0" w:space="0" w:color="auto"/>
        <w:bottom w:val="none" w:sz="0" w:space="0" w:color="auto"/>
        <w:right w:val="none" w:sz="0" w:space="0" w:color="auto"/>
      </w:divBdr>
    </w:div>
    <w:div w:id="262998587">
      <w:bodyDiv w:val="1"/>
      <w:marLeft w:val="0"/>
      <w:marRight w:val="0"/>
      <w:marTop w:val="0"/>
      <w:marBottom w:val="0"/>
      <w:divBdr>
        <w:top w:val="none" w:sz="0" w:space="0" w:color="auto"/>
        <w:left w:val="none" w:sz="0" w:space="0" w:color="auto"/>
        <w:bottom w:val="none" w:sz="0" w:space="0" w:color="auto"/>
        <w:right w:val="none" w:sz="0" w:space="0" w:color="auto"/>
      </w:divBdr>
    </w:div>
    <w:div w:id="269699594">
      <w:bodyDiv w:val="1"/>
      <w:marLeft w:val="0"/>
      <w:marRight w:val="0"/>
      <w:marTop w:val="0"/>
      <w:marBottom w:val="0"/>
      <w:divBdr>
        <w:top w:val="none" w:sz="0" w:space="0" w:color="auto"/>
        <w:left w:val="none" w:sz="0" w:space="0" w:color="auto"/>
        <w:bottom w:val="none" w:sz="0" w:space="0" w:color="auto"/>
        <w:right w:val="none" w:sz="0" w:space="0" w:color="auto"/>
      </w:divBdr>
    </w:div>
    <w:div w:id="316152662">
      <w:bodyDiv w:val="1"/>
      <w:marLeft w:val="0"/>
      <w:marRight w:val="0"/>
      <w:marTop w:val="0"/>
      <w:marBottom w:val="0"/>
      <w:divBdr>
        <w:top w:val="none" w:sz="0" w:space="0" w:color="auto"/>
        <w:left w:val="none" w:sz="0" w:space="0" w:color="auto"/>
        <w:bottom w:val="none" w:sz="0" w:space="0" w:color="auto"/>
        <w:right w:val="none" w:sz="0" w:space="0" w:color="auto"/>
      </w:divBdr>
    </w:div>
    <w:div w:id="340745750">
      <w:bodyDiv w:val="1"/>
      <w:marLeft w:val="0"/>
      <w:marRight w:val="0"/>
      <w:marTop w:val="0"/>
      <w:marBottom w:val="0"/>
      <w:divBdr>
        <w:top w:val="none" w:sz="0" w:space="0" w:color="auto"/>
        <w:left w:val="none" w:sz="0" w:space="0" w:color="auto"/>
        <w:bottom w:val="none" w:sz="0" w:space="0" w:color="auto"/>
        <w:right w:val="none" w:sz="0" w:space="0" w:color="auto"/>
      </w:divBdr>
    </w:div>
    <w:div w:id="358508241">
      <w:bodyDiv w:val="1"/>
      <w:marLeft w:val="0"/>
      <w:marRight w:val="0"/>
      <w:marTop w:val="0"/>
      <w:marBottom w:val="0"/>
      <w:divBdr>
        <w:top w:val="none" w:sz="0" w:space="0" w:color="auto"/>
        <w:left w:val="none" w:sz="0" w:space="0" w:color="auto"/>
        <w:bottom w:val="none" w:sz="0" w:space="0" w:color="auto"/>
        <w:right w:val="none" w:sz="0" w:space="0" w:color="auto"/>
      </w:divBdr>
    </w:div>
    <w:div w:id="369844691">
      <w:bodyDiv w:val="1"/>
      <w:marLeft w:val="0"/>
      <w:marRight w:val="0"/>
      <w:marTop w:val="0"/>
      <w:marBottom w:val="0"/>
      <w:divBdr>
        <w:top w:val="none" w:sz="0" w:space="0" w:color="auto"/>
        <w:left w:val="none" w:sz="0" w:space="0" w:color="auto"/>
        <w:bottom w:val="none" w:sz="0" w:space="0" w:color="auto"/>
        <w:right w:val="none" w:sz="0" w:space="0" w:color="auto"/>
      </w:divBdr>
    </w:div>
    <w:div w:id="375008864">
      <w:bodyDiv w:val="1"/>
      <w:marLeft w:val="0"/>
      <w:marRight w:val="0"/>
      <w:marTop w:val="0"/>
      <w:marBottom w:val="0"/>
      <w:divBdr>
        <w:top w:val="none" w:sz="0" w:space="0" w:color="auto"/>
        <w:left w:val="none" w:sz="0" w:space="0" w:color="auto"/>
        <w:bottom w:val="none" w:sz="0" w:space="0" w:color="auto"/>
        <w:right w:val="none" w:sz="0" w:space="0" w:color="auto"/>
      </w:divBdr>
    </w:div>
    <w:div w:id="376710026">
      <w:bodyDiv w:val="1"/>
      <w:marLeft w:val="0"/>
      <w:marRight w:val="0"/>
      <w:marTop w:val="0"/>
      <w:marBottom w:val="0"/>
      <w:divBdr>
        <w:top w:val="none" w:sz="0" w:space="0" w:color="auto"/>
        <w:left w:val="none" w:sz="0" w:space="0" w:color="auto"/>
        <w:bottom w:val="none" w:sz="0" w:space="0" w:color="auto"/>
        <w:right w:val="none" w:sz="0" w:space="0" w:color="auto"/>
      </w:divBdr>
    </w:div>
    <w:div w:id="409426507">
      <w:bodyDiv w:val="1"/>
      <w:marLeft w:val="0"/>
      <w:marRight w:val="0"/>
      <w:marTop w:val="0"/>
      <w:marBottom w:val="0"/>
      <w:divBdr>
        <w:top w:val="none" w:sz="0" w:space="0" w:color="auto"/>
        <w:left w:val="none" w:sz="0" w:space="0" w:color="auto"/>
        <w:bottom w:val="none" w:sz="0" w:space="0" w:color="auto"/>
        <w:right w:val="none" w:sz="0" w:space="0" w:color="auto"/>
      </w:divBdr>
    </w:div>
    <w:div w:id="438524404">
      <w:bodyDiv w:val="1"/>
      <w:marLeft w:val="0"/>
      <w:marRight w:val="0"/>
      <w:marTop w:val="0"/>
      <w:marBottom w:val="0"/>
      <w:divBdr>
        <w:top w:val="none" w:sz="0" w:space="0" w:color="auto"/>
        <w:left w:val="none" w:sz="0" w:space="0" w:color="auto"/>
        <w:bottom w:val="none" w:sz="0" w:space="0" w:color="auto"/>
        <w:right w:val="none" w:sz="0" w:space="0" w:color="auto"/>
      </w:divBdr>
    </w:div>
    <w:div w:id="443503124">
      <w:bodyDiv w:val="1"/>
      <w:marLeft w:val="0"/>
      <w:marRight w:val="0"/>
      <w:marTop w:val="0"/>
      <w:marBottom w:val="0"/>
      <w:divBdr>
        <w:top w:val="none" w:sz="0" w:space="0" w:color="auto"/>
        <w:left w:val="none" w:sz="0" w:space="0" w:color="auto"/>
        <w:bottom w:val="none" w:sz="0" w:space="0" w:color="auto"/>
        <w:right w:val="none" w:sz="0" w:space="0" w:color="auto"/>
      </w:divBdr>
    </w:div>
    <w:div w:id="444230369">
      <w:bodyDiv w:val="1"/>
      <w:marLeft w:val="0"/>
      <w:marRight w:val="0"/>
      <w:marTop w:val="0"/>
      <w:marBottom w:val="0"/>
      <w:divBdr>
        <w:top w:val="none" w:sz="0" w:space="0" w:color="auto"/>
        <w:left w:val="none" w:sz="0" w:space="0" w:color="auto"/>
        <w:bottom w:val="none" w:sz="0" w:space="0" w:color="auto"/>
        <w:right w:val="none" w:sz="0" w:space="0" w:color="auto"/>
      </w:divBdr>
    </w:div>
    <w:div w:id="521405499">
      <w:bodyDiv w:val="1"/>
      <w:marLeft w:val="0"/>
      <w:marRight w:val="0"/>
      <w:marTop w:val="0"/>
      <w:marBottom w:val="0"/>
      <w:divBdr>
        <w:top w:val="none" w:sz="0" w:space="0" w:color="auto"/>
        <w:left w:val="none" w:sz="0" w:space="0" w:color="auto"/>
        <w:bottom w:val="none" w:sz="0" w:space="0" w:color="auto"/>
        <w:right w:val="none" w:sz="0" w:space="0" w:color="auto"/>
      </w:divBdr>
    </w:div>
    <w:div w:id="569538329">
      <w:bodyDiv w:val="1"/>
      <w:marLeft w:val="0"/>
      <w:marRight w:val="0"/>
      <w:marTop w:val="0"/>
      <w:marBottom w:val="0"/>
      <w:divBdr>
        <w:top w:val="none" w:sz="0" w:space="0" w:color="auto"/>
        <w:left w:val="none" w:sz="0" w:space="0" w:color="auto"/>
        <w:bottom w:val="none" w:sz="0" w:space="0" w:color="auto"/>
        <w:right w:val="none" w:sz="0" w:space="0" w:color="auto"/>
      </w:divBdr>
    </w:div>
    <w:div w:id="621694177">
      <w:bodyDiv w:val="1"/>
      <w:marLeft w:val="0"/>
      <w:marRight w:val="0"/>
      <w:marTop w:val="0"/>
      <w:marBottom w:val="0"/>
      <w:divBdr>
        <w:top w:val="none" w:sz="0" w:space="0" w:color="auto"/>
        <w:left w:val="none" w:sz="0" w:space="0" w:color="auto"/>
        <w:bottom w:val="none" w:sz="0" w:space="0" w:color="auto"/>
        <w:right w:val="none" w:sz="0" w:space="0" w:color="auto"/>
      </w:divBdr>
    </w:div>
    <w:div w:id="626858378">
      <w:bodyDiv w:val="1"/>
      <w:marLeft w:val="0"/>
      <w:marRight w:val="0"/>
      <w:marTop w:val="0"/>
      <w:marBottom w:val="0"/>
      <w:divBdr>
        <w:top w:val="none" w:sz="0" w:space="0" w:color="auto"/>
        <w:left w:val="none" w:sz="0" w:space="0" w:color="auto"/>
        <w:bottom w:val="none" w:sz="0" w:space="0" w:color="auto"/>
        <w:right w:val="none" w:sz="0" w:space="0" w:color="auto"/>
      </w:divBdr>
    </w:div>
    <w:div w:id="645161250">
      <w:bodyDiv w:val="1"/>
      <w:marLeft w:val="0"/>
      <w:marRight w:val="0"/>
      <w:marTop w:val="0"/>
      <w:marBottom w:val="0"/>
      <w:divBdr>
        <w:top w:val="none" w:sz="0" w:space="0" w:color="auto"/>
        <w:left w:val="none" w:sz="0" w:space="0" w:color="auto"/>
        <w:bottom w:val="none" w:sz="0" w:space="0" w:color="auto"/>
        <w:right w:val="none" w:sz="0" w:space="0" w:color="auto"/>
      </w:divBdr>
    </w:div>
    <w:div w:id="684868058">
      <w:bodyDiv w:val="1"/>
      <w:marLeft w:val="0"/>
      <w:marRight w:val="0"/>
      <w:marTop w:val="0"/>
      <w:marBottom w:val="0"/>
      <w:divBdr>
        <w:top w:val="none" w:sz="0" w:space="0" w:color="auto"/>
        <w:left w:val="none" w:sz="0" w:space="0" w:color="auto"/>
        <w:bottom w:val="none" w:sz="0" w:space="0" w:color="auto"/>
        <w:right w:val="none" w:sz="0" w:space="0" w:color="auto"/>
      </w:divBdr>
    </w:div>
    <w:div w:id="689602437">
      <w:bodyDiv w:val="1"/>
      <w:marLeft w:val="0"/>
      <w:marRight w:val="0"/>
      <w:marTop w:val="0"/>
      <w:marBottom w:val="0"/>
      <w:divBdr>
        <w:top w:val="none" w:sz="0" w:space="0" w:color="auto"/>
        <w:left w:val="none" w:sz="0" w:space="0" w:color="auto"/>
        <w:bottom w:val="none" w:sz="0" w:space="0" w:color="auto"/>
        <w:right w:val="none" w:sz="0" w:space="0" w:color="auto"/>
      </w:divBdr>
    </w:div>
    <w:div w:id="701900380">
      <w:bodyDiv w:val="1"/>
      <w:marLeft w:val="0"/>
      <w:marRight w:val="0"/>
      <w:marTop w:val="0"/>
      <w:marBottom w:val="0"/>
      <w:divBdr>
        <w:top w:val="none" w:sz="0" w:space="0" w:color="auto"/>
        <w:left w:val="none" w:sz="0" w:space="0" w:color="auto"/>
        <w:bottom w:val="none" w:sz="0" w:space="0" w:color="auto"/>
        <w:right w:val="none" w:sz="0" w:space="0" w:color="auto"/>
      </w:divBdr>
      <w:divsChild>
        <w:div w:id="1599483679">
          <w:marLeft w:val="0"/>
          <w:marRight w:val="0"/>
          <w:marTop w:val="0"/>
          <w:marBottom w:val="0"/>
          <w:divBdr>
            <w:top w:val="single" w:sz="6" w:space="7" w:color="E5E5E5"/>
            <w:left w:val="none" w:sz="0" w:space="0" w:color="auto"/>
            <w:bottom w:val="none" w:sz="0" w:space="0" w:color="auto"/>
            <w:right w:val="none" w:sz="0" w:space="0" w:color="auto"/>
          </w:divBdr>
        </w:div>
        <w:div w:id="1888103428">
          <w:marLeft w:val="0"/>
          <w:marRight w:val="0"/>
          <w:marTop w:val="0"/>
          <w:marBottom w:val="0"/>
          <w:divBdr>
            <w:top w:val="none" w:sz="0" w:space="0" w:color="auto"/>
            <w:left w:val="none" w:sz="0" w:space="0" w:color="auto"/>
            <w:bottom w:val="none" w:sz="0" w:space="0" w:color="auto"/>
            <w:right w:val="none" w:sz="0" w:space="0" w:color="auto"/>
          </w:divBdr>
          <w:divsChild>
            <w:div w:id="1014502514">
              <w:marLeft w:val="0"/>
              <w:marRight w:val="0"/>
              <w:marTop w:val="0"/>
              <w:marBottom w:val="0"/>
              <w:divBdr>
                <w:top w:val="none" w:sz="0" w:space="0" w:color="auto"/>
                <w:left w:val="none" w:sz="0" w:space="0" w:color="auto"/>
                <w:bottom w:val="none" w:sz="0" w:space="0" w:color="auto"/>
                <w:right w:val="none" w:sz="0" w:space="0" w:color="auto"/>
              </w:divBdr>
              <w:divsChild>
                <w:div w:id="908492280">
                  <w:marLeft w:val="0"/>
                  <w:marRight w:val="0"/>
                  <w:marTop w:val="0"/>
                  <w:marBottom w:val="0"/>
                  <w:divBdr>
                    <w:top w:val="none" w:sz="0" w:space="0" w:color="auto"/>
                    <w:left w:val="none" w:sz="0" w:space="0" w:color="auto"/>
                    <w:bottom w:val="none" w:sz="0" w:space="0" w:color="auto"/>
                    <w:right w:val="none" w:sz="0" w:space="0" w:color="auto"/>
                  </w:divBdr>
                  <w:divsChild>
                    <w:div w:id="14019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6292">
      <w:bodyDiv w:val="1"/>
      <w:marLeft w:val="0"/>
      <w:marRight w:val="0"/>
      <w:marTop w:val="0"/>
      <w:marBottom w:val="0"/>
      <w:divBdr>
        <w:top w:val="none" w:sz="0" w:space="0" w:color="auto"/>
        <w:left w:val="none" w:sz="0" w:space="0" w:color="auto"/>
        <w:bottom w:val="none" w:sz="0" w:space="0" w:color="auto"/>
        <w:right w:val="none" w:sz="0" w:space="0" w:color="auto"/>
      </w:divBdr>
      <w:divsChild>
        <w:div w:id="531458250">
          <w:marLeft w:val="0"/>
          <w:marRight w:val="0"/>
          <w:marTop w:val="0"/>
          <w:marBottom w:val="0"/>
          <w:divBdr>
            <w:top w:val="none" w:sz="0" w:space="0" w:color="auto"/>
            <w:left w:val="none" w:sz="0" w:space="0" w:color="auto"/>
            <w:bottom w:val="none" w:sz="0" w:space="0" w:color="auto"/>
            <w:right w:val="none" w:sz="0" w:space="0" w:color="auto"/>
          </w:divBdr>
          <w:divsChild>
            <w:div w:id="2065711469">
              <w:marLeft w:val="0"/>
              <w:marRight w:val="0"/>
              <w:marTop w:val="0"/>
              <w:marBottom w:val="0"/>
              <w:divBdr>
                <w:top w:val="none" w:sz="0" w:space="0" w:color="auto"/>
                <w:left w:val="none" w:sz="0" w:space="0" w:color="auto"/>
                <w:bottom w:val="none" w:sz="0" w:space="0" w:color="auto"/>
                <w:right w:val="none" w:sz="0" w:space="0" w:color="auto"/>
              </w:divBdr>
              <w:divsChild>
                <w:div w:id="1333603744">
                  <w:marLeft w:val="0"/>
                  <w:marRight w:val="0"/>
                  <w:marTop w:val="0"/>
                  <w:marBottom w:val="0"/>
                  <w:divBdr>
                    <w:top w:val="none" w:sz="0" w:space="0" w:color="auto"/>
                    <w:left w:val="none" w:sz="0" w:space="0" w:color="auto"/>
                    <w:bottom w:val="none" w:sz="0" w:space="0" w:color="auto"/>
                    <w:right w:val="none" w:sz="0" w:space="0" w:color="auto"/>
                  </w:divBdr>
                  <w:divsChild>
                    <w:div w:id="101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3196">
          <w:marLeft w:val="0"/>
          <w:marRight w:val="0"/>
          <w:marTop w:val="0"/>
          <w:marBottom w:val="0"/>
          <w:divBdr>
            <w:top w:val="single" w:sz="6" w:space="7" w:color="E5E5E5"/>
            <w:left w:val="none" w:sz="0" w:space="0" w:color="auto"/>
            <w:bottom w:val="none" w:sz="0" w:space="0" w:color="auto"/>
            <w:right w:val="none" w:sz="0" w:space="0" w:color="auto"/>
          </w:divBdr>
        </w:div>
      </w:divsChild>
    </w:div>
    <w:div w:id="825390458">
      <w:bodyDiv w:val="1"/>
      <w:marLeft w:val="0"/>
      <w:marRight w:val="0"/>
      <w:marTop w:val="0"/>
      <w:marBottom w:val="0"/>
      <w:divBdr>
        <w:top w:val="none" w:sz="0" w:space="0" w:color="auto"/>
        <w:left w:val="none" w:sz="0" w:space="0" w:color="auto"/>
        <w:bottom w:val="none" w:sz="0" w:space="0" w:color="auto"/>
        <w:right w:val="none" w:sz="0" w:space="0" w:color="auto"/>
      </w:divBdr>
    </w:div>
    <w:div w:id="839275226">
      <w:bodyDiv w:val="1"/>
      <w:marLeft w:val="0"/>
      <w:marRight w:val="0"/>
      <w:marTop w:val="0"/>
      <w:marBottom w:val="0"/>
      <w:divBdr>
        <w:top w:val="none" w:sz="0" w:space="0" w:color="auto"/>
        <w:left w:val="none" w:sz="0" w:space="0" w:color="auto"/>
        <w:bottom w:val="none" w:sz="0" w:space="0" w:color="auto"/>
        <w:right w:val="none" w:sz="0" w:space="0" w:color="auto"/>
      </w:divBdr>
    </w:div>
    <w:div w:id="920528214">
      <w:bodyDiv w:val="1"/>
      <w:marLeft w:val="0"/>
      <w:marRight w:val="0"/>
      <w:marTop w:val="0"/>
      <w:marBottom w:val="0"/>
      <w:divBdr>
        <w:top w:val="none" w:sz="0" w:space="0" w:color="auto"/>
        <w:left w:val="none" w:sz="0" w:space="0" w:color="auto"/>
        <w:bottom w:val="none" w:sz="0" w:space="0" w:color="auto"/>
        <w:right w:val="none" w:sz="0" w:space="0" w:color="auto"/>
      </w:divBdr>
    </w:div>
    <w:div w:id="925067184">
      <w:bodyDiv w:val="1"/>
      <w:marLeft w:val="0"/>
      <w:marRight w:val="0"/>
      <w:marTop w:val="0"/>
      <w:marBottom w:val="0"/>
      <w:divBdr>
        <w:top w:val="none" w:sz="0" w:space="0" w:color="auto"/>
        <w:left w:val="none" w:sz="0" w:space="0" w:color="auto"/>
        <w:bottom w:val="none" w:sz="0" w:space="0" w:color="auto"/>
        <w:right w:val="none" w:sz="0" w:space="0" w:color="auto"/>
      </w:divBdr>
    </w:div>
    <w:div w:id="928270093">
      <w:bodyDiv w:val="1"/>
      <w:marLeft w:val="0"/>
      <w:marRight w:val="0"/>
      <w:marTop w:val="0"/>
      <w:marBottom w:val="0"/>
      <w:divBdr>
        <w:top w:val="none" w:sz="0" w:space="0" w:color="auto"/>
        <w:left w:val="none" w:sz="0" w:space="0" w:color="auto"/>
        <w:bottom w:val="none" w:sz="0" w:space="0" w:color="auto"/>
        <w:right w:val="none" w:sz="0" w:space="0" w:color="auto"/>
      </w:divBdr>
      <w:divsChild>
        <w:div w:id="1167355953">
          <w:marLeft w:val="0"/>
          <w:marRight w:val="0"/>
          <w:marTop w:val="0"/>
          <w:marBottom w:val="0"/>
          <w:divBdr>
            <w:top w:val="none" w:sz="0" w:space="0" w:color="auto"/>
            <w:left w:val="none" w:sz="0" w:space="0" w:color="auto"/>
            <w:bottom w:val="none" w:sz="0" w:space="0" w:color="auto"/>
            <w:right w:val="none" w:sz="0" w:space="0" w:color="auto"/>
          </w:divBdr>
        </w:div>
      </w:divsChild>
    </w:div>
    <w:div w:id="963924067">
      <w:bodyDiv w:val="1"/>
      <w:marLeft w:val="0"/>
      <w:marRight w:val="0"/>
      <w:marTop w:val="0"/>
      <w:marBottom w:val="0"/>
      <w:divBdr>
        <w:top w:val="none" w:sz="0" w:space="0" w:color="auto"/>
        <w:left w:val="none" w:sz="0" w:space="0" w:color="auto"/>
        <w:bottom w:val="none" w:sz="0" w:space="0" w:color="auto"/>
        <w:right w:val="none" w:sz="0" w:space="0" w:color="auto"/>
      </w:divBdr>
      <w:divsChild>
        <w:div w:id="177547852">
          <w:marLeft w:val="0"/>
          <w:marRight w:val="0"/>
          <w:marTop w:val="0"/>
          <w:marBottom w:val="0"/>
          <w:divBdr>
            <w:top w:val="none" w:sz="0" w:space="0" w:color="auto"/>
            <w:left w:val="none" w:sz="0" w:space="0" w:color="auto"/>
            <w:bottom w:val="none" w:sz="0" w:space="0" w:color="auto"/>
            <w:right w:val="none" w:sz="0" w:space="0" w:color="auto"/>
          </w:divBdr>
          <w:divsChild>
            <w:div w:id="592083553">
              <w:marLeft w:val="0"/>
              <w:marRight w:val="0"/>
              <w:marTop w:val="0"/>
              <w:marBottom w:val="0"/>
              <w:divBdr>
                <w:top w:val="none" w:sz="0" w:space="0" w:color="auto"/>
                <w:left w:val="none" w:sz="0" w:space="0" w:color="auto"/>
                <w:bottom w:val="none" w:sz="0" w:space="0" w:color="auto"/>
                <w:right w:val="none" w:sz="0" w:space="0" w:color="auto"/>
              </w:divBdr>
              <w:divsChild>
                <w:div w:id="1336499661">
                  <w:marLeft w:val="0"/>
                  <w:marRight w:val="0"/>
                  <w:marTop w:val="0"/>
                  <w:marBottom w:val="0"/>
                  <w:divBdr>
                    <w:top w:val="none" w:sz="0" w:space="0" w:color="auto"/>
                    <w:left w:val="none" w:sz="0" w:space="0" w:color="auto"/>
                    <w:bottom w:val="none" w:sz="0" w:space="0" w:color="auto"/>
                    <w:right w:val="none" w:sz="0" w:space="0" w:color="auto"/>
                  </w:divBdr>
                  <w:divsChild>
                    <w:div w:id="7292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1943">
          <w:marLeft w:val="0"/>
          <w:marRight w:val="0"/>
          <w:marTop w:val="0"/>
          <w:marBottom w:val="0"/>
          <w:divBdr>
            <w:top w:val="single" w:sz="6" w:space="7" w:color="E5E5E5"/>
            <w:left w:val="none" w:sz="0" w:space="0" w:color="auto"/>
            <w:bottom w:val="none" w:sz="0" w:space="0" w:color="auto"/>
            <w:right w:val="none" w:sz="0" w:space="0" w:color="auto"/>
          </w:divBdr>
        </w:div>
      </w:divsChild>
    </w:div>
    <w:div w:id="980620209">
      <w:bodyDiv w:val="1"/>
      <w:marLeft w:val="0"/>
      <w:marRight w:val="0"/>
      <w:marTop w:val="0"/>
      <w:marBottom w:val="0"/>
      <w:divBdr>
        <w:top w:val="none" w:sz="0" w:space="0" w:color="auto"/>
        <w:left w:val="none" w:sz="0" w:space="0" w:color="auto"/>
        <w:bottom w:val="none" w:sz="0" w:space="0" w:color="auto"/>
        <w:right w:val="none" w:sz="0" w:space="0" w:color="auto"/>
      </w:divBdr>
    </w:div>
    <w:div w:id="988677510">
      <w:bodyDiv w:val="1"/>
      <w:marLeft w:val="0"/>
      <w:marRight w:val="0"/>
      <w:marTop w:val="0"/>
      <w:marBottom w:val="0"/>
      <w:divBdr>
        <w:top w:val="none" w:sz="0" w:space="0" w:color="auto"/>
        <w:left w:val="none" w:sz="0" w:space="0" w:color="auto"/>
        <w:bottom w:val="none" w:sz="0" w:space="0" w:color="auto"/>
        <w:right w:val="none" w:sz="0" w:space="0" w:color="auto"/>
      </w:divBdr>
    </w:div>
    <w:div w:id="992028326">
      <w:bodyDiv w:val="1"/>
      <w:marLeft w:val="0"/>
      <w:marRight w:val="0"/>
      <w:marTop w:val="0"/>
      <w:marBottom w:val="0"/>
      <w:divBdr>
        <w:top w:val="none" w:sz="0" w:space="0" w:color="auto"/>
        <w:left w:val="none" w:sz="0" w:space="0" w:color="auto"/>
        <w:bottom w:val="none" w:sz="0" w:space="0" w:color="auto"/>
        <w:right w:val="none" w:sz="0" w:space="0" w:color="auto"/>
      </w:divBdr>
    </w:div>
    <w:div w:id="998386021">
      <w:bodyDiv w:val="1"/>
      <w:marLeft w:val="0"/>
      <w:marRight w:val="0"/>
      <w:marTop w:val="0"/>
      <w:marBottom w:val="0"/>
      <w:divBdr>
        <w:top w:val="none" w:sz="0" w:space="0" w:color="auto"/>
        <w:left w:val="none" w:sz="0" w:space="0" w:color="auto"/>
        <w:bottom w:val="none" w:sz="0" w:space="0" w:color="auto"/>
        <w:right w:val="none" w:sz="0" w:space="0" w:color="auto"/>
      </w:divBdr>
    </w:div>
    <w:div w:id="1019161381">
      <w:bodyDiv w:val="1"/>
      <w:marLeft w:val="0"/>
      <w:marRight w:val="0"/>
      <w:marTop w:val="0"/>
      <w:marBottom w:val="0"/>
      <w:divBdr>
        <w:top w:val="none" w:sz="0" w:space="0" w:color="auto"/>
        <w:left w:val="none" w:sz="0" w:space="0" w:color="auto"/>
        <w:bottom w:val="none" w:sz="0" w:space="0" w:color="auto"/>
        <w:right w:val="none" w:sz="0" w:space="0" w:color="auto"/>
      </w:divBdr>
      <w:divsChild>
        <w:div w:id="1694839386">
          <w:marLeft w:val="0"/>
          <w:marRight w:val="0"/>
          <w:marTop w:val="0"/>
          <w:marBottom w:val="0"/>
          <w:divBdr>
            <w:top w:val="none" w:sz="0" w:space="0" w:color="auto"/>
            <w:left w:val="none" w:sz="0" w:space="0" w:color="auto"/>
            <w:bottom w:val="none" w:sz="0" w:space="0" w:color="auto"/>
            <w:right w:val="none" w:sz="0" w:space="0" w:color="auto"/>
          </w:divBdr>
        </w:div>
      </w:divsChild>
    </w:div>
    <w:div w:id="1041247765">
      <w:bodyDiv w:val="1"/>
      <w:marLeft w:val="0"/>
      <w:marRight w:val="0"/>
      <w:marTop w:val="0"/>
      <w:marBottom w:val="0"/>
      <w:divBdr>
        <w:top w:val="none" w:sz="0" w:space="0" w:color="auto"/>
        <w:left w:val="none" w:sz="0" w:space="0" w:color="auto"/>
        <w:bottom w:val="none" w:sz="0" w:space="0" w:color="auto"/>
        <w:right w:val="none" w:sz="0" w:space="0" w:color="auto"/>
      </w:divBdr>
    </w:div>
    <w:div w:id="1046837144">
      <w:bodyDiv w:val="1"/>
      <w:marLeft w:val="0"/>
      <w:marRight w:val="0"/>
      <w:marTop w:val="0"/>
      <w:marBottom w:val="0"/>
      <w:divBdr>
        <w:top w:val="none" w:sz="0" w:space="0" w:color="auto"/>
        <w:left w:val="none" w:sz="0" w:space="0" w:color="auto"/>
        <w:bottom w:val="none" w:sz="0" w:space="0" w:color="auto"/>
        <w:right w:val="none" w:sz="0" w:space="0" w:color="auto"/>
      </w:divBdr>
    </w:div>
    <w:div w:id="1061445015">
      <w:bodyDiv w:val="1"/>
      <w:marLeft w:val="0"/>
      <w:marRight w:val="0"/>
      <w:marTop w:val="0"/>
      <w:marBottom w:val="0"/>
      <w:divBdr>
        <w:top w:val="none" w:sz="0" w:space="0" w:color="auto"/>
        <w:left w:val="none" w:sz="0" w:space="0" w:color="auto"/>
        <w:bottom w:val="none" w:sz="0" w:space="0" w:color="auto"/>
        <w:right w:val="none" w:sz="0" w:space="0" w:color="auto"/>
      </w:divBdr>
    </w:div>
    <w:div w:id="1119375758">
      <w:bodyDiv w:val="1"/>
      <w:marLeft w:val="0"/>
      <w:marRight w:val="0"/>
      <w:marTop w:val="0"/>
      <w:marBottom w:val="0"/>
      <w:divBdr>
        <w:top w:val="none" w:sz="0" w:space="0" w:color="auto"/>
        <w:left w:val="none" w:sz="0" w:space="0" w:color="auto"/>
        <w:bottom w:val="none" w:sz="0" w:space="0" w:color="auto"/>
        <w:right w:val="none" w:sz="0" w:space="0" w:color="auto"/>
      </w:divBdr>
      <w:divsChild>
        <w:div w:id="830488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884139">
      <w:bodyDiv w:val="1"/>
      <w:marLeft w:val="0"/>
      <w:marRight w:val="0"/>
      <w:marTop w:val="0"/>
      <w:marBottom w:val="0"/>
      <w:divBdr>
        <w:top w:val="none" w:sz="0" w:space="0" w:color="auto"/>
        <w:left w:val="none" w:sz="0" w:space="0" w:color="auto"/>
        <w:bottom w:val="none" w:sz="0" w:space="0" w:color="auto"/>
        <w:right w:val="none" w:sz="0" w:space="0" w:color="auto"/>
      </w:divBdr>
    </w:div>
    <w:div w:id="1204170039">
      <w:bodyDiv w:val="1"/>
      <w:marLeft w:val="0"/>
      <w:marRight w:val="0"/>
      <w:marTop w:val="0"/>
      <w:marBottom w:val="0"/>
      <w:divBdr>
        <w:top w:val="none" w:sz="0" w:space="0" w:color="auto"/>
        <w:left w:val="none" w:sz="0" w:space="0" w:color="auto"/>
        <w:bottom w:val="none" w:sz="0" w:space="0" w:color="auto"/>
        <w:right w:val="none" w:sz="0" w:space="0" w:color="auto"/>
      </w:divBdr>
    </w:div>
    <w:div w:id="1221557340">
      <w:bodyDiv w:val="1"/>
      <w:marLeft w:val="0"/>
      <w:marRight w:val="0"/>
      <w:marTop w:val="0"/>
      <w:marBottom w:val="0"/>
      <w:divBdr>
        <w:top w:val="none" w:sz="0" w:space="0" w:color="auto"/>
        <w:left w:val="none" w:sz="0" w:space="0" w:color="auto"/>
        <w:bottom w:val="none" w:sz="0" w:space="0" w:color="auto"/>
        <w:right w:val="none" w:sz="0" w:space="0" w:color="auto"/>
      </w:divBdr>
    </w:div>
    <w:div w:id="1336569576">
      <w:bodyDiv w:val="1"/>
      <w:marLeft w:val="0"/>
      <w:marRight w:val="0"/>
      <w:marTop w:val="0"/>
      <w:marBottom w:val="0"/>
      <w:divBdr>
        <w:top w:val="none" w:sz="0" w:space="0" w:color="auto"/>
        <w:left w:val="none" w:sz="0" w:space="0" w:color="auto"/>
        <w:bottom w:val="none" w:sz="0" w:space="0" w:color="auto"/>
        <w:right w:val="none" w:sz="0" w:space="0" w:color="auto"/>
      </w:divBdr>
      <w:divsChild>
        <w:div w:id="246155106">
          <w:marLeft w:val="0"/>
          <w:marRight w:val="0"/>
          <w:marTop w:val="150"/>
          <w:marBottom w:val="225"/>
          <w:divBdr>
            <w:top w:val="none" w:sz="0" w:space="0" w:color="auto"/>
            <w:left w:val="none" w:sz="0" w:space="0" w:color="auto"/>
            <w:bottom w:val="none" w:sz="0" w:space="0" w:color="auto"/>
            <w:right w:val="none" w:sz="0" w:space="0" w:color="auto"/>
          </w:divBdr>
        </w:div>
      </w:divsChild>
    </w:div>
    <w:div w:id="1338341797">
      <w:bodyDiv w:val="1"/>
      <w:marLeft w:val="0"/>
      <w:marRight w:val="0"/>
      <w:marTop w:val="0"/>
      <w:marBottom w:val="0"/>
      <w:divBdr>
        <w:top w:val="none" w:sz="0" w:space="0" w:color="auto"/>
        <w:left w:val="none" w:sz="0" w:space="0" w:color="auto"/>
        <w:bottom w:val="none" w:sz="0" w:space="0" w:color="auto"/>
        <w:right w:val="none" w:sz="0" w:space="0" w:color="auto"/>
      </w:divBdr>
    </w:div>
    <w:div w:id="1354725135">
      <w:bodyDiv w:val="1"/>
      <w:marLeft w:val="0"/>
      <w:marRight w:val="0"/>
      <w:marTop w:val="0"/>
      <w:marBottom w:val="0"/>
      <w:divBdr>
        <w:top w:val="none" w:sz="0" w:space="0" w:color="auto"/>
        <w:left w:val="none" w:sz="0" w:space="0" w:color="auto"/>
        <w:bottom w:val="none" w:sz="0" w:space="0" w:color="auto"/>
        <w:right w:val="none" w:sz="0" w:space="0" w:color="auto"/>
      </w:divBdr>
    </w:div>
    <w:div w:id="1370298056">
      <w:bodyDiv w:val="1"/>
      <w:marLeft w:val="0"/>
      <w:marRight w:val="0"/>
      <w:marTop w:val="0"/>
      <w:marBottom w:val="0"/>
      <w:divBdr>
        <w:top w:val="none" w:sz="0" w:space="0" w:color="auto"/>
        <w:left w:val="none" w:sz="0" w:space="0" w:color="auto"/>
        <w:bottom w:val="none" w:sz="0" w:space="0" w:color="auto"/>
        <w:right w:val="none" w:sz="0" w:space="0" w:color="auto"/>
      </w:divBdr>
    </w:div>
    <w:div w:id="1384906787">
      <w:bodyDiv w:val="1"/>
      <w:marLeft w:val="0"/>
      <w:marRight w:val="0"/>
      <w:marTop w:val="0"/>
      <w:marBottom w:val="0"/>
      <w:divBdr>
        <w:top w:val="none" w:sz="0" w:space="0" w:color="auto"/>
        <w:left w:val="none" w:sz="0" w:space="0" w:color="auto"/>
        <w:bottom w:val="none" w:sz="0" w:space="0" w:color="auto"/>
        <w:right w:val="none" w:sz="0" w:space="0" w:color="auto"/>
      </w:divBdr>
    </w:div>
    <w:div w:id="1390225981">
      <w:bodyDiv w:val="1"/>
      <w:marLeft w:val="0"/>
      <w:marRight w:val="0"/>
      <w:marTop w:val="0"/>
      <w:marBottom w:val="0"/>
      <w:divBdr>
        <w:top w:val="none" w:sz="0" w:space="0" w:color="auto"/>
        <w:left w:val="none" w:sz="0" w:space="0" w:color="auto"/>
        <w:bottom w:val="none" w:sz="0" w:space="0" w:color="auto"/>
        <w:right w:val="none" w:sz="0" w:space="0" w:color="auto"/>
      </w:divBdr>
    </w:div>
    <w:div w:id="1405180920">
      <w:bodyDiv w:val="1"/>
      <w:marLeft w:val="0"/>
      <w:marRight w:val="0"/>
      <w:marTop w:val="0"/>
      <w:marBottom w:val="0"/>
      <w:divBdr>
        <w:top w:val="none" w:sz="0" w:space="0" w:color="auto"/>
        <w:left w:val="none" w:sz="0" w:space="0" w:color="auto"/>
        <w:bottom w:val="none" w:sz="0" w:space="0" w:color="auto"/>
        <w:right w:val="none" w:sz="0" w:space="0" w:color="auto"/>
      </w:divBdr>
    </w:div>
    <w:div w:id="1431437809">
      <w:bodyDiv w:val="1"/>
      <w:marLeft w:val="0"/>
      <w:marRight w:val="0"/>
      <w:marTop w:val="0"/>
      <w:marBottom w:val="0"/>
      <w:divBdr>
        <w:top w:val="none" w:sz="0" w:space="0" w:color="auto"/>
        <w:left w:val="none" w:sz="0" w:space="0" w:color="auto"/>
        <w:bottom w:val="none" w:sz="0" w:space="0" w:color="auto"/>
        <w:right w:val="none" w:sz="0" w:space="0" w:color="auto"/>
      </w:divBdr>
    </w:div>
    <w:div w:id="1447582435">
      <w:bodyDiv w:val="1"/>
      <w:marLeft w:val="0"/>
      <w:marRight w:val="0"/>
      <w:marTop w:val="0"/>
      <w:marBottom w:val="0"/>
      <w:divBdr>
        <w:top w:val="none" w:sz="0" w:space="0" w:color="auto"/>
        <w:left w:val="none" w:sz="0" w:space="0" w:color="auto"/>
        <w:bottom w:val="none" w:sz="0" w:space="0" w:color="auto"/>
        <w:right w:val="none" w:sz="0" w:space="0" w:color="auto"/>
      </w:divBdr>
      <w:divsChild>
        <w:div w:id="1206256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980661">
      <w:bodyDiv w:val="1"/>
      <w:marLeft w:val="0"/>
      <w:marRight w:val="0"/>
      <w:marTop w:val="0"/>
      <w:marBottom w:val="0"/>
      <w:divBdr>
        <w:top w:val="none" w:sz="0" w:space="0" w:color="auto"/>
        <w:left w:val="none" w:sz="0" w:space="0" w:color="auto"/>
        <w:bottom w:val="none" w:sz="0" w:space="0" w:color="auto"/>
        <w:right w:val="none" w:sz="0" w:space="0" w:color="auto"/>
      </w:divBdr>
      <w:divsChild>
        <w:div w:id="1976369261">
          <w:marLeft w:val="0"/>
          <w:marRight w:val="0"/>
          <w:marTop w:val="0"/>
          <w:marBottom w:val="0"/>
          <w:divBdr>
            <w:top w:val="none" w:sz="0" w:space="0" w:color="auto"/>
            <w:left w:val="dotted" w:sz="6" w:space="24" w:color="999999"/>
            <w:bottom w:val="none" w:sz="0" w:space="0" w:color="auto"/>
            <w:right w:val="none" w:sz="0" w:space="0" w:color="auto"/>
          </w:divBdr>
        </w:div>
      </w:divsChild>
    </w:div>
    <w:div w:id="1536891508">
      <w:bodyDiv w:val="1"/>
      <w:marLeft w:val="0"/>
      <w:marRight w:val="0"/>
      <w:marTop w:val="0"/>
      <w:marBottom w:val="0"/>
      <w:divBdr>
        <w:top w:val="none" w:sz="0" w:space="0" w:color="auto"/>
        <w:left w:val="none" w:sz="0" w:space="0" w:color="auto"/>
        <w:bottom w:val="none" w:sz="0" w:space="0" w:color="auto"/>
        <w:right w:val="none" w:sz="0" w:space="0" w:color="auto"/>
      </w:divBdr>
    </w:div>
    <w:div w:id="1539051537">
      <w:bodyDiv w:val="1"/>
      <w:marLeft w:val="0"/>
      <w:marRight w:val="0"/>
      <w:marTop w:val="0"/>
      <w:marBottom w:val="0"/>
      <w:divBdr>
        <w:top w:val="none" w:sz="0" w:space="0" w:color="auto"/>
        <w:left w:val="none" w:sz="0" w:space="0" w:color="auto"/>
        <w:bottom w:val="none" w:sz="0" w:space="0" w:color="auto"/>
        <w:right w:val="none" w:sz="0" w:space="0" w:color="auto"/>
      </w:divBdr>
    </w:div>
    <w:div w:id="1557082266">
      <w:bodyDiv w:val="1"/>
      <w:marLeft w:val="0"/>
      <w:marRight w:val="0"/>
      <w:marTop w:val="0"/>
      <w:marBottom w:val="0"/>
      <w:divBdr>
        <w:top w:val="none" w:sz="0" w:space="0" w:color="auto"/>
        <w:left w:val="none" w:sz="0" w:space="0" w:color="auto"/>
        <w:bottom w:val="none" w:sz="0" w:space="0" w:color="auto"/>
        <w:right w:val="none" w:sz="0" w:space="0" w:color="auto"/>
      </w:divBdr>
    </w:div>
    <w:div w:id="1592935080">
      <w:bodyDiv w:val="1"/>
      <w:marLeft w:val="0"/>
      <w:marRight w:val="0"/>
      <w:marTop w:val="0"/>
      <w:marBottom w:val="0"/>
      <w:divBdr>
        <w:top w:val="none" w:sz="0" w:space="0" w:color="auto"/>
        <w:left w:val="none" w:sz="0" w:space="0" w:color="auto"/>
        <w:bottom w:val="none" w:sz="0" w:space="0" w:color="auto"/>
        <w:right w:val="none" w:sz="0" w:space="0" w:color="auto"/>
      </w:divBdr>
    </w:div>
    <w:div w:id="1597127986">
      <w:bodyDiv w:val="1"/>
      <w:marLeft w:val="0"/>
      <w:marRight w:val="0"/>
      <w:marTop w:val="0"/>
      <w:marBottom w:val="0"/>
      <w:divBdr>
        <w:top w:val="none" w:sz="0" w:space="0" w:color="auto"/>
        <w:left w:val="none" w:sz="0" w:space="0" w:color="auto"/>
        <w:bottom w:val="none" w:sz="0" w:space="0" w:color="auto"/>
        <w:right w:val="none" w:sz="0" w:space="0" w:color="auto"/>
      </w:divBdr>
    </w:div>
    <w:div w:id="1623264566">
      <w:bodyDiv w:val="1"/>
      <w:marLeft w:val="0"/>
      <w:marRight w:val="0"/>
      <w:marTop w:val="0"/>
      <w:marBottom w:val="0"/>
      <w:divBdr>
        <w:top w:val="none" w:sz="0" w:space="0" w:color="auto"/>
        <w:left w:val="none" w:sz="0" w:space="0" w:color="auto"/>
        <w:bottom w:val="none" w:sz="0" w:space="0" w:color="auto"/>
        <w:right w:val="none" w:sz="0" w:space="0" w:color="auto"/>
      </w:divBdr>
    </w:div>
    <w:div w:id="1723937855">
      <w:bodyDiv w:val="1"/>
      <w:marLeft w:val="0"/>
      <w:marRight w:val="0"/>
      <w:marTop w:val="0"/>
      <w:marBottom w:val="0"/>
      <w:divBdr>
        <w:top w:val="none" w:sz="0" w:space="0" w:color="auto"/>
        <w:left w:val="none" w:sz="0" w:space="0" w:color="auto"/>
        <w:bottom w:val="none" w:sz="0" w:space="0" w:color="auto"/>
        <w:right w:val="none" w:sz="0" w:space="0" w:color="auto"/>
      </w:divBdr>
    </w:div>
    <w:div w:id="1755277629">
      <w:bodyDiv w:val="1"/>
      <w:marLeft w:val="0"/>
      <w:marRight w:val="0"/>
      <w:marTop w:val="0"/>
      <w:marBottom w:val="0"/>
      <w:divBdr>
        <w:top w:val="none" w:sz="0" w:space="0" w:color="auto"/>
        <w:left w:val="none" w:sz="0" w:space="0" w:color="auto"/>
        <w:bottom w:val="none" w:sz="0" w:space="0" w:color="auto"/>
        <w:right w:val="none" w:sz="0" w:space="0" w:color="auto"/>
      </w:divBdr>
    </w:div>
    <w:div w:id="1756243014">
      <w:bodyDiv w:val="1"/>
      <w:marLeft w:val="0"/>
      <w:marRight w:val="0"/>
      <w:marTop w:val="0"/>
      <w:marBottom w:val="0"/>
      <w:divBdr>
        <w:top w:val="none" w:sz="0" w:space="0" w:color="auto"/>
        <w:left w:val="none" w:sz="0" w:space="0" w:color="auto"/>
        <w:bottom w:val="none" w:sz="0" w:space="0" w:color="auto"/>
        <w:right w:val="none" w:sz="0" w:space="0" w:color="auto"/>
      </w:divBdr>
    </w:div>
    <w:div w:id="1775785964">
      <w:bodyDiv w:val="1"/>
      <w:marLeft w:val="0"/>
      <w:marRight w:val="0"/>
      <w:marTop w:val="0"/>
      <w:marBottom w:val="0"/>
      <w:divBdr>
        <w:top w:val="none" w:sz="0" w:space="0" w:color="auto"/>
        <w:left w:val="none" w:sz="0" w:space="0" w:color="auto"/>
        <w:bottom w:val="none" w:sz="0" w:space="0" w:color="auto"/>
        <w:right w:val="none" w:sz="0" w:space="0" w:color="auto"/>
      </w:divBdr>
      <w:divsChild>
        <w:div w:id="382603445">
          <w:marLeft w:val="0"/>
          <w:marRight w:val="0"/>
          <w:marTop w:val="150"/>
          <w:marBottom w:val="225"/>
          <w:divBdr>
            <w:top w:val="none" w:sz="0" w:space="0" w:color="auto"/>
            <w:left w:val="none" w:sz="0" w:space="0" w:color="auto"/>
            <w:bottom w:val="none" w:sz="0" w:space="0" w:color="auto"/>
            <w:right w:val="none" w:sz="0" w:space="0" w:color="auto"/>
          </w:divBdr>
        </w:div>
      </w:divsChild>
    </w:div>
    <w:div w:id="1782338328">
      <w:bodyDiv w:val="1"/>
      <w:marLeft w:val="0"/>
      <w:marRight w:val="0"/>
      <w:marTop w:val="0"/>
      <w:marBottom w:val="0"/>
      <w:divBdr>
        <w:top w:val="none" w:sz="0" w:space="0" w:color="auto"/>
        <w:left w:val="none" w:sz="0" w:space="0" w:color="auto"/>
        <w:bottom w:val="none" w:sz="0" w:space="0" w:color="auto"/>
        <w:right w:val="none" w:sz="0" w:space="0" w:color="auto"/>
      </w:divBdr>
    </w:div>
    <w:div w:id="1797869845">
      <w:bodyDiv w:val="1"/>
      <w:marLeft w:val="0"/>
      <w:marRight w:val="0"/>
      <w:marTop w:val="0"/>
      <w:marBottom w:val="0"/>
      <w:divBdr>
        <w:top w:val="none" w:sz="0" w:space="0" w:color="auto"/>
        <w:left w:val="none" w:sz="0" w:space="0" w:color="auto"/>
        <w:bottom w:val="none" w:sz="0" w:space="0" w:color="auto"/>
        <w:right w:val="none" w:sz="0" w:space="0" w:color="auto"/>
      </w:divBdr>
    </w:div>
    <w:div w:id="1799447938">
      <w:bodyDiv w:val="1"/>
      <w:marLeft w:val="0"/>
      <w:marRight w:val="0"/>
      <w:marTop w:val="0"/>
      <w:marBottom w:val="0"/>
      <w:divBdr>
        <w:top w:val="none" w:sz="0" w:space="0" w:color="auto"/>
        <w:left w:val="none" w:sz="0" w:space="0" w:color="auto"/>
        <w:bottom w:val="none" w:sz="0" w:space="0" w:color="auto"/>
        <w:right w:val="none" w:sz="0" w:space="0" w:color="auto"/>
      </w:divBdr>
    </w:div>
    <w:div w:id="1807890580">
      <w:bodyDiv w:val="1"/>
      <w:marLeft w:val="0"/>
      <w:marRight w:val="0"/>
      <w:marTop w:val="0"/>
      <w:marBottom w:val="0"/>
      <w:divBdr>
        <w:top w:val="none" w:sz="0" w:space="0" w:color="auto"/>
        <w:left w:val="none" w:sz="0" w:space="0" w:color="auto"/>
        <w:bottom w:val="none" w:sz="0" w:space="0" w:color="auto"/>
        <w:right w:val="none" w:sz="0" w:space="0" w:color="auto"/>
      </w:divBdr>
    </w:div>
    <w:div w:id="1854882596">
      <w:bodyDiv w:val="1"/>
      <w:marLeft w:val="0"/>
      <w:marRight w:val="0"/>
      <w:marTop w:val="0"/>
      <w:marBottom w:val="0"/>
      <w:divBdr>
        <w:top w:val="none" w:sz="0" w:space="0" w:color="auto"/>
        <w:left w:val="none" w:sz="0" w:space="0" w:color="auto"/>
        <w:bottom w:val="none" w:sz="0" w:space="0" w:color="auto"/>
        <w:right w:val="none" w:sz="0" w:space="0" w:color="auto"/>
      </w:divBdr>
    </w:div>
    <w:div w:id="1963531727">
      <w:bodyDiv w:val="1"/>
      <w:marLeft w:val="0"/>
      <w:marRight w:val="0"/>
      <w:marTop w:val="0"/>
      <w:marBottom w:val="0"/>
      <w:divBdr>
        <w:top w:val="none" w:sz="0" w:space="0" w:color="auto"/>
        <w:left w:val="none" w:sz="0" w:space="0" w:color="auto"/>
        <w:bottom w:val="none" w:sz="0" w:space="0" w:color="auto"/>
        <w:right w:val="none" w:sz="0" w:space="0" w:color="auto"/>
      </w:divBdr>
    </w:div>
    <w:div w:id="1993637797">
      <w:bodyDiv w:val="1"/>
      <w:marLeft w:val="0"/>
      <w:marRight w:val="0"/>
      <w:marTop w:val="0"/>
      <w:marBottom w:val="0"/>
      <w:divBdr>
        <w:top w:val="none" w:sz="0" w:space="0" w:color="auto"/>
        <w:left w:val="none" w:sz="0" w:space="0" w:color="auto"/>
        <w:bottom w:val="none" w:sz="0" w:space="0" w:color="auto"/>
        <w:right w:val="none" w:sz="0" w:space="0" w:color="auto"/>
      </w:divBdr>
      <w:divsChild>
        <w:div w:id="1073892385">
          <w:marLeft w:val="0"/>
          <w:marRight w:val="0"/>
          <w:marTop w:val="150"/>
          <w:marBottom w:val="225"/>
          <w:divBdr>
            <w:top w:val="none" w:sz="0" w:space="0" w:color="auto"/>
            <w:left w:val="none" w:sz="0" w:space="0" w:color="auto"/>
            <w:bottom w:val="none" w:sz="0" w:space="0" w:color="auto"/>
            <w:right w:val="none" w:sz="0" w:space="0" w:color="auto"/>
          </w:divBdr>
        </w:div>
        <w:div w:id="542639010">
          <w:marLeft w:val="0"/>
          <w:marRight w:val="0"/>
          <w:marTop w:val="150"/>
          <w:marBottom w:val="225"/>
          <w:divBdr>
            <w:top w:val="none" w:sz="0" w:space="0" w:color="auto"/>
            <w:left w:val="none" w:sz="0" w:space="0" w:color="auto"/>
            <w:bottom w:val="none" w:sz="0" w:space="0" w:color="auto"/>
            <w:right w:val="none" w:sz="0" w:space="0" w:color="auto"/>
          </w:divBdr>
        </w:div>
      </w:divsChild>
    </w:div>
    <w:div w:id="2017339493">
      <w:bodyDiv w:val="1"/>
      <w:marLeft w:val="0"/>
      <w:marRight w:val="0"/>
      <w:marTop w:val="0"/>
      <w:marBottom w:val="0"/>
      <w:divBdr>
        <w:top w:val="none" w:sz="0" w:space="0" w:color="auto"/>
        <w:left w:val="none" w:sz="0" w:space="0" w:color="auto"/>
        <w:bottom w:val="none" w:sz="0" w:space="0" w:color="auto"/>
        <w:right w:val="none" w:sz="0" w:space="0" w:color="auto"/>
      </w:divBdr>
    </w:div>
    <w:div w:id="2030907646">
      <w:bodyDiv w:val="1"/>
      <w:marLeft w:val="0"/>
      <w:marRight w:val="0"/>
      <w:marTop w:val="0"/>
      <w:marBottom w:val="0"/>
      <w:divBdr>
        <w:top w:val="none" w:sz="0" w:space="0" w:color="auto"/>
        <w:left w:val="none" w:sz="0" w:space="0" w:color="auto"/>
        <w:bottom w:val="none" w:sz="0" w:space="0" w:color="auto"/>
        <w:right w:val="none" w:sz="0" w:space="0" w:color="auto"/>
      </w:divBdr>
    </w:div>
    <w:div w:id="2045446938">
      <w:bodyDiv w:val="1"/>
      <w:marLeft w:val="0"/>
      <w:marRight w:val="0"/>
      <w:marTop w:val="0"/>
      <w:marBottom w:val="0"/>
      <w:divBdr>
        <w:top w:val="none" w:sz="0" w:space="0" w:color="auto"/>
        <w:left w:val="none" w:sz="0" w:space="0" w:color="auto"/>
        <w:bottom w:val="none" w:sz="0" w:space="0" w:color="auto"/>
        <w:right w:val="none" w:sz="0" w:space="0" w:color="auto"/>
      </w:divBdr>
    </w:div>
    <w:div w:id="2050646061">
      <w:bodyDiv w:val="1"/>
      <w:marLeft w:val="0"/>
      <w:marRight w:val="0"/>
      <w:marTop w:val="0"/>
      <w:marBottom w:val="0"/>
      <w:divBdr>
        <w:top w:val="none" w:sz="0" w:space="0" w:color="auto"/>
        <w:left w:val="none" w:sz="0" w:space="0" w:color="auto"/>
        <w:bottom w:val="none" w:sz="0" w:space="0" w:color="auto"/>
        <w:right w:val="none" w:sz="0" w:space="0" w:color="auto"/>
      </w:divBdr>
    </w:div>
    <w:div w:id="2075621695">
      <w:bodyDiv w:val="1"/>
      <w:marLeft w:val="0"/>
      <w:marRight w:val="0"/>
      <w:marTop w:val="0"/>
      <w:marBottom w:val="0"/>
      <w:divBdr>
        <w:top w:val="none" w:sz="0" w:space="0" w:color="auto"/>
        <w:left w:val="none" w:sz="0" w:space="0" w:color="auto"/>
        <w:bottom w:val="none" w:sz="0" w:space="0" w:color="auto"/>
        <w:right w:val="none" w:sz="0" w:space="0" w:color="auto"/>
      </w:divBdr>
    </w:div>
    <w:div w:id="209362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www.kbcrawl.com/intelligence-economique/veille-concurrentielle/" TargetMode="External"/><Relationship Id="rId21" Type="http://schemas.openxmlformats.org/officeDocument/2006/relationships/hyperlink" Target="https://fr.wikipedia.org/wiki/Calcul_alg%C3%A9brique" TargetMode="External"/><Relationship Id="rId42" Type="http://schemas.openxmlformats.org/officeDocument/2006/relationships/hyperlink" Target="https://fr.wikipedia.org/wiki/Compatible_PC" TargetMode="External"/><Relationship Id="rId47" Type="http://schemas.openxmlformats.org/officeDocument/2006/relationships/hyperlink" Target="https://fr.wikipedia.org/wiki/V%C3%AAtement" TargetMode="External"/><Relationship Id="rId63" Type="http://schemas.openxmlformats.org/officeDocument/2006/relationships/hyperlink" Target="https://fr.wikipedia.org/wiki/Podcasting" TargetMode="External"/><Relationship Id="rId68" Type="http://schemas.openxmlformats.org/officeDocument/2006/relationships/hyperlink" Target="https://fr.wikipedia.org/wiki/Bricks_and_clicks" TargetMode="External"/><Relationship Id="rId84" Type="http://schemas.openxmlformats.org/officeDocument/2006/relationships/hyperlink" Target="https://fr.wikipedia.org/wiki/Int%C3%A9grit%C3%A9_(droit)" TargetMode="External"/><Relationship Id="rId89" Type="http://schemas.openxmlformats.org/officeDocument/2006/relationships/image" Target="media/image4.png"/><Relationship Id="rId112" Type="http://schemas.openxmlformats.org/officeDocument/2006/relationships/hyperlink" Target="https://www.comundi.fr/formations/formation-gerer-et-organiser-l-information.html" TargetMode="External"/><Relationship Id="rId133" Type="http://schemas.openxmlformats.org/officeDocument/2006/relationships/image" Target="media/image26.jpeg"/><Relationship Id="rId138" Type="http://schemas.openxmlformats.org/officeDocument/2006/relationships/image" Target="media/image31.jpeg"/><Relationship Id="rId154" Type="http://schemas.openxmlformats.org/officeDocument/2006/relationships/footer" Target="footer1.xml"/><Relationship Id="rId16" Type="http://schemas.openxmlformats.org/officeDocument/2006/relationships/hyperlink" Target="https://fr.wikipedia.org/wiki/Grandeur_physique" TargetMode="External"/><Relationship Id="rId107" Type="http://schemas.openxmlformats.org/officeDocument/2006/relationships/hyperlink" Target="https://www.meltwater.com/fr/blog/veille-des-medias-sociaux-mettre-place" TargetMode="External"/><Relationship Id="rId11" Type="http://schemas.openxmlformats.org/officeDocument/2006/relationships/hyperlink" Target="https://apprendre-gestion.com/classification-societes-commerciales/" TargetMode="External"/><Relationship Id="rId32" Type="http://schemas.openxmlformats.org/officeDocument/2006/relationships/hyperlink" Target="https://fr.wikipedia.org/wiki/Marketing_du_secteur_public" TargetMode="External"/><Relationship Id="rId37" Type="http://schemas.openxmlformats.org/officeDocument/2006/relationships/hyperlink" Target="https://fr.wikipedia.org/wiki/Customer_to_customer" TargetMode="External"/><Relationship Id="rId53" Type="http://schemas.openxmlformats.org/officeDocument/2006/relationships/hyperlink" Target="https://fr.wikipedia.org/wiki/DVD" TargetMode="External"/><Relationship Id="rId58" Type="http://schemas.openxmlformats.org/officeDocument/2006/relationships/hyperlink" Target="https://fr.wikipedia.org/wiki/V%C3%AAtement_professionnel" TargetMode="External"/><Relationship Id="rId74" Type="http://schemas.openxmlformats.org/officeDocument/2006/relationships/hyperlink" Target="https://fr.wikipedia.org/wiki/Marque_(marketing)" TargetMode="External"/><Relationship Id="rId79" Type="http://schemas.openxmlformats.org/officeDocument/2006/relationships/hyperlink" Target="https://fr.wikipedia.org/wiki/Ayant_droit" TargetMode="External"/><Relationship Id="rId102" Type="http://schemas.openxmlformats.org/officeDocument/2006/relationships/hyperlink" Target="https://fr.wikipedia.org/wiki/Lettres_d%27information" TargetMode="External"/><Relationship Id="rId123" Type="http://schemas.openxmlformats.org/officeDocument/2006/relationships/image" Target="media/image17.png"/><Relationship Id="rId128" Type="http://schemas.openxmlformats.org/officeDocument/2006/relationships/image" Target="media/image22.png"/><Relationship Id="rId144" Type="http://schemas.openxmlformats.org/officeDocument/2006/relationships/image" Target="media/image37.jpeg"/><Relationship Id="rId149" Type="http://schemas.openxmlformats.org/officeDocument/2006/relationships/hyperlink" Target="https://reussir-son-management.com/intelligence-collective-definition-mise-en-place-et-outils-utilises/" TargetMode="External"/><Relationship Id="rId5" Type="http://schemas.openxmlformats.org/officeDocument/2006/relationships/settings" Target="settings.xml"/><Relationship Id="rId90" Type="http://schemas.openxmlformats.org/officeDocument/2006/relationships/image" Target="media/image5.png"/><Relationship Id="rId95" Type="http://schemas.openxmlformats.org/officeDocument/2006/relationships/hyperlink" Target="https://fr.wikipedia.org/wiki/Renouvellement_et_non-renouvellement_du_bail_commercial" TargetMode="External"/><Relationship Id="rId22" Type="http://schemas.openxmlformats.org/officeDocument/2006/relationships/hyperlink" Target="https://fr.wikipedia.org/wiki/Variable_(math%C3%A9matiques)" TargetMode="External"/><Relationship Id="rId27" Type="http://schemas.openxmlformats.org/officeDocument/2006/relationships/hyperlink" Target="https://fr.wikipedia.org/wiki/Commerce_en_ligne" TargetMode="External"/><Relationship Id="rId43" Type="http://schemas.openxmlformats.org/officeDocument/2006/relationships/hyperlink" Target="https://fr.wikipedia.org/wiki/Tourisme" TargetMode="External"/><Relationship Id="rId48" Type="http://schemas.openxmlformats.org/officeDocument/2006/relationships/hyperlink" Target="https://fr.wikipedia.org/wiki/Pu%C3%A9riculture" TargetMode="External"/><Relationship Id="rId64" Type="http://schemas.openxmlformats.org/officeDocument/2006/relationships/hyperlink" Target="https://fr.wikipedia.org/wiki/Streaming" TargetMode="External"/><Relationship Id="rId69" Type="http://schemas.openxmlformats.org/officeDocument/2006/relationships/hyperlink" Target="https://fr.wikipedia.org/wiki/E-business" TargetMode="External"/><Relationship Id="rId113" Type="http://schemas.openxmlformats.org/officeDocument/2006/relationships/hyperlink" Target="https://www.comundi.fr/formations/formation-gerer-et-organiser-l-information.html" TargetMode="External"/><Relationship Id="rId118" Type="http://schemas.openxmlformats.org/officeDocument/2006/relationships/image" Target="media/image13.png"/><Relationship Id="rId134" Type="http://schemas.openxmlformats.org/officeDocument/2006/relationships/image" Target="media/image27.jpeg"/><Relationship Id="rId139" Type="http://schemas.openxmlformats.org/officeDocument/2006/relationships/image" Target="media/image32.jpeg"/><Relationship Id="rId80" Type="http://schemas.openxmlformats.org/officeDocument/2006/relationships/hyperlink" Target="https://fr.wikipedia.org/wiki/H%C3%A9ritier" TargetMode="External"/><Relationship Id="rId85" Type="http://schemas.openxmlformats.org/officeDocument/2006/relationships/hyperlink" Target="https://fr.wikipedia.org/wiki/Patrimoine_(droit)" TargetMode="External"/><Relationship Id="rId150" Type="http://schemas.openxmlformats.org/officeDocument/2006/relationships/hyperlink" Target="https://reussir-son-management.com/la-relation-de-confiance/" TargetMode="External"/><Relationship Id="rId155" Type="http://schemas.openxmlformats.org/officeDocument/2006/relationships/fontTable" Target="fontTable.xml"/><Relationship Id="rId12" Type="http://schemas.openxmlformats.org/officeDocument/2006/relationships/hyperlink" Target="https://apprendre-gestion.com/allocation-ressources-facteurs/" TargetMode="External"/><Relationship Id="rId17" Type="http://schemas.openxmlformats.org/officeDocument/2006/relationships/hyperlink" Target="https://fr.wikipedia.org/wiki/Calcul_(math%C3%A9matiques)" TargetMode="External"/><Relationship Id="rId25" Type="http://schemas.openxmlformats.org/officeDocument/2006/relationships/hyperlink" Target="https://fr.wikipedia.org/wiki/Chiffre" TargetMode="External"/><Relationship Id="rId33" Type="http://schemas.openxmlformats.org/officeDocument/2006/relationships/hyperlink" Target="https://fr.wikipedia.org/wiki/Business_to_business_(Internet)" TargetMode="External"/><Relationship Id="rId38" Type="http://schemas.openxmlformats.org/officeDocument/2006/relationships/hyperlink" Target="https://fr.wikipedia.org/wiki/Business_to_consumer" TargetMode="External"/><Relationship Id="rId46" Type="http://schemas.openxmlformats.org/officeDocument/2006/relationships/hyperlink" Target="https://fr.wikipedia.org/wiki/Habitat_humain" TargetMode="External"/><Relationship Id="rId59" Type="http://schemas.openxmlformats.org/officeDocument/2006/relationships/hyperlink" Target="https://fr.wikipedia.org/wiki/V%C3%A9hicule_utilitaire" TargetMode="External"/><Relationship Id="rId67" Type="http://schemas.openxmlformats.org/officeDocument/2006/relationships/hyperlink" Target="https://fr.wikipedia.org/wiki/Positionnement" TargetMode="External"/><Relationship Id="rId103" Type="http://schemas.openxmlformats.org/officeDocument/2006/relationships/hyperlink" Target="https://fr.wikipedia.org/wiki/Internet" TargetMode="External"/><Relationship Id="rId108" Type="http://schemas.openxmlformats.org/officeDocument/2006/relationships/image" Target="media/image10.png"/><Relationship Id="rId116" Type="http://schemas.openxmlformats.org/officeDocument/2006/relationships/hyperlink" Target="https://www.kbcrawl.com/intelligence-economique/veille-strategique-et-prise-de-decision/" TargetMode="External"/><Relationship Id="rId124" Type="http://schemas.openxmlformats.org/officeDocument/2006/relationships/image" Target="media/image18.png"/><Relationship Id="rId129" Type="http://schemas.openxmlformats.org/officeDocument/2006/relationships/hyperlink" Target="https://axiz-ebusiness.com/6-regles-doptimisation-seo-de-profil-linkedin-visibilite-sur-google/" TargetMode="External"/><Relationship Id="rId137" Type="http://schemas.openxmlformats.org/officeDocument/2006/relationships/image" Target="media/image30.jpeg"/><Relationship Id="rId20" Type="http://schemas.openxmlformats.org/officeDocument/2006/relationships/hyperlink" Target="https://fr.wikipedia.org/wiki/Calcul_num%C3%A9rique" TargetMode="External"/><Relationship Id="rId41" Type="http://schemas.openxmlformats.org/officeDocument/2006/relationships/hyperlink" Target="https://fr.wikipedia.org/wiki/DVD" TargetMode="External"/><Relationship Id="rId54" Type="http://schemas.openxmlformats.org/officeDocument/2006/relationships/hyperlink" Target="https://fr.wikipedia.org/wiki/Internet" TargetMode="External"/><Relationship Id="rId62" Type="http://schemas.openxmlformats.org/officeDocument/2006/relationships/hyperlink" Target="https://fr.wikipedia.org/wiki/Presse_%C3%A9crite" TargetMode="External"/><Relationship Id="rId70" Type="http://schemas.openxmlformats.org/officeDocument/2006/relationships/hyperlink" Target="https://fr.wikipedia.org/wiki/E-business" TargetMode="External"/><Relationship Id="rId75" Type="http://schemas.openxmlformats.org/officeDocument/2006/relationships/hyperlink" Target="https://fr.wikipedia.org/wiki/Internautes" TargetMode="External"/><Relationship Id="rId83" Type="http://schemas.openxmlformats.org/officeDocument/2006/relationships/hyperlink" Target="https://fr.wikipedia.org/wiki/Droit_de_paternit%C3%A9" TargetMode="External"/><Relationship Id="rId88" Type="http://schemas.openxmlformats.org/officeDocument/2006/relationships/hyperlink" Target="https://fr.wikipedia.org/wiki/Domaine_public_en_droit_de_la_propri%C3%A9t%C3%A9_intellectuelle_fran%C3%A7ais" TargetMode="External"/><Relationship Id="rId91" Type="http://schemas.openxmlformats.org/officeDocument/2006/relationships/hyperlink" Target="https://www.legalplace.fr/contrats/bail-commercial/" TargetMode="External"/><Relationship Id="rId96" Type="http://schemas.openxmlformats.org/officeDocument/2006/relationships/hyperlink" Target="https://fr.wikipedia.org/wiki/Renouvellement_et_non-renouvellement_du_bail_commercial" TargetMode="External"/><Relationship Id="rId111" Type="http://schemas.openxmlformats.org/officeDocument/2006/relationships/image" Target="media/image12.png"/><Relationship Id="rId132" Type="http://schemas.openxmlformats.org/officeDocument/2006/relationships/image" Target="media/image25.jpeg"/><Relationship Id="rId140" Type="http://schemas.openxmlformats.org/officeDocument/2006/relationships/image" Target="media/image33.jpeg"/><Relationship Id="rId145" Type="http://schemas.openxmlformats.org/officeDocument/2006/relationships/image" Target="media/image38.jpeg"/><Relationship Id="rId15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r.wikipedia.org/wiki/Nombre" TargetMode="External"/><Relationship Id="rId23" Type="http://schemas.openxmlformats.org/officeDocument/2006/relationships/hyperlink" Target="https://fr.wikipedia.org/wiki/Technologies_de_l%27information_et_de_la_communication" TargetMode="External"/><Relationship Id="rId28" Type="http://schemas.openxmlformats.org/officeDocument/2006/relationships/hyperlink" Target="https://fr.wikipedia.org/wiki/Bien_(%C3%A9conomie)" TargetMode="External"/><Relationship Id="rId36" Type="http://schemas.openxmlformats.org/officeDocument/2006/relationships/hyperlink" Target="https://fr.wikipedia.org/wiki/Web" TargetMode="External"/><Relationship Id="rId49" Type="http://schemas.openxmlformats.org/officeDocument/2006/relationships/hyperlink" Target="https://fr.wikipedia.org/wiki/Photographie" TargetMode="External"/><Relationship Id="rId57" Type="http://schemas.openxmlformats.org/officeDocument/2006/relationships/hyperlink" Target="https://fr.wikipedia.org/wiki/Textile" TargetMode="External"/><Relationship Id="rId106" Type="http://schemas.openxmlformats.org/officeDocument/2006/relationships/image" Target="media/image9.jpeg"/><Relationship Id="rId114" Type="http://schemas.openxmlformats.org/officeDocument/2006/relationships/hyperlink" Target="https://fr.wikipedia.org/wiki/World_Wide_Web" TargetMode="External"/><Relationship Id="rId119" Type="http://schemas.openxmlformats.org/officeDocument/2006/relationships/image" Target="media/image14.png"/><Relationship Id="rId127" Type="http://schemas.openxmlformats.org/officeDocument/2006/relationships/image" Target="media/image21.png"/><Relationship Id="rId10" Type="http://schemas.openxmlformats.org/officeDocument/2006/relationships/image" Target="media/image1.png"/><Relationship Id="rId31" Type="http://schemas.openxmlformats.org/officeDocument/2006/relationships/hyperlink" Target="https://fr.wikipedia.org/wiki/Internet" TargetMode="External"/><Relationship Id="rId44" Type="http://schemas.openxmlformats.org/officeDocument/2006/relationships/hyperlink" Target="https://fr.wikipedia.org/wiki/Supermarch%C3%A9" TargetMode="External"/><Relationship Id="rId52" Type="http://schemas.openxmlformats.org/officeDocument/2006/relationships/hyperlink" Target="https://fr.wikipedia.org/wiki/Location" TargetMode="External"/><Relationship Id="rId60" Type="http://schemas.openxmlformats.org/officeDocument/2006/relationships/hyperlink" Target="https://fr.wikipedia.org/wiki/Banque" TargetMode="External"/><Relationship Id="rId65" Type="http://schemas.openxmlformats.org/officeDocument/2006/relationships/hyperlink" Target="https://fr.wikipedia.org/wiki/March%C3%A9_(%C3%A9conomie)" TargetMode="External"/><Relationship Id="rId73" Type="http://schemas.openxmlformats.org/officeDocument/2006/relationships/hyperlink" Target="https://fr.wikipedia.org/wiki/Service_(%C3%A9conomie)" TargetMode="External"/><Relationship Id="rId78" Type="http://schemas.openxmlformats.org/officeDocument/2006/relationships/hyperlink" Target="https://fr.wikipedia.org/wiki/Auteur" TargetMode="External"/><Relationship Id="rId81" Type="http://schemas.openxmlformats.org/officeDocument/2006/relationships/hyperlink" Target="https://fr.wikipedia.org/wiki/Production_audiovisuelle" TargetMode="External"/><Relationship Id="rId86" Type="http://schemas.openxmlformats.org/officeDocument/2006/relationships/hyperlink" Target="https://fr.wikipedia.org/wiki/Monopole" TargetMode="External"/><Relationship Id="rId94" Type="http://schemas.openxmlformats.org/officeDocument/2006/relationships/hyperlink" Target="https://www.legalplace.fr/guides/tacite-reconduction-bail-commercial/" TargetMode="External"/><Relationship Id="rId99" Type="http://schemas.openxmlformats.org/officeDocument/2006/relationships/image" Target="media/image8.png"/><Relationship Id="rId101" Type="http://schemas.openxmlformats.org/officeDocument/2006/relationships/hyperlink" Target="https://fr.wikipedia.org/wiki/R%C3%A9seaux_sociaux" TargetMode="External"/><Relationship Id="rId122" Type="http://schemas.openxmlformats.org/officeDocument/2006/relationships/image" Target="media/image16.png"/><Relationship Id="rId130" Type="http://schemas.openxmlformats.org/officeDocument/2006/relationships/image" Target="media/image23.jpeg"/><Relationship Id="rId135" Type="http://schemas.openxmlformats.org/officeDocument/2006/relationships/image" Target="media/image28.jpeg"/><Relationship Id="rId143" Type="http://schemas.openxmlformats.org/officeDocument/2006/relationships/image" Target="media/image36.jpeg"/><Relationship Id="rId148" Type="http://schemas.openxmlformats.org/officeDocument/2006/relationships/image" Target="media/image40.png"/><Relationship Id="rId151" Type="http://schemas.openxmlformats.org/officeDocument/2006/relationships/hyperlink" Target="https://reussir-son-management.com/management-participatif/" TargetMode="External"/><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r.wikipedia.org/wiki/Sciences_%C3%A9conomiques" TargetMode="External"/><Relationship Id="rId13" Type="http://schemas.openxmlformats.org/officeDocument/2006/relationships/hyperlink" Target="https://apprendre-gestion.com/gestion-ressources-humaines/" TargetMode="External"/><Relationship Id="rId18" Type="http://schemas.openxmlformats.org/officeDocument/2006/relationships/hyperlink" Target="https://fr.wikipedia.org/wiki/Statistique" TargetMode="External"/><Relationship Id="rId39" Type="http://schemas.openxmlformats.org/officeDocument/2006/relationships/hyperlink" Target="https://fr.wikipedia.org/wiki/Livre_(document)" TargetMode="External"/><Relationship Id="rId109" Type="http://schemas.openxmlformats.org/officeDocument/2006/relationships/image" Target="media/image11.png"/><Relationship Id="rId34" Type="http://schemas.openxmlformats.org/officeDocument/2006/relationships/hyperlink" Target="https://fr.wikipedia.org/wiki/Business_to_employee" TargetMode="External"/><Relationship Id="rId50" Type="http://schemas.openxmlformats.org/officeDocument/2006/relationships/hyperlink" Target="https://fr.wikipedia.org/wiki/T%C3%A9l%C3%A9chargement" TargetMode="External"/><Relationship Id="rId55" Type="http://schemas.openxmlformats.org/officeDocument/2006/relationships/hyperlink" Target="https://fr.wikipedia.org/wiki/Vid%C3%A9o_%C3%A0_la_demande" TargetMode="External"/><Relationship Id="rId76" Type="http://schemas.openxmlformats.org/officeDocument/2006/relationships/hyperlink" Target="https://fr.wikipedia.org/wiki/Criteo" TargetMode="External"/><Relationship Id="rId97" Type="http://schemas.openxmlformats.org/officeDocument/2006/relationships/image" Target="media/image6.png"/><Relationship Id="rId104" Type="http://schemas.openxmlformats.org/officeDocument/2006/relationships/hyperlink" Target="https://www.meltwater.com/fr/blog/analyser-activite-concurrent" TargetMode="External"/><Relationship Id="rId120" Type="http://schemas.openxmlformats.org/officeDocument/2006/relationships/hyperlink" Target="https://www.linkedin.com/" TargetMode="External"/><Relationship Id="rId125" Type="http://schemas.openxmlformats.org/officeDocument/2006/relationships/image" Target="media/image19.png"/><Relationship Id="rId141" Type="http://schemas.openxmlformats.org/officeDocument/2006/relationships/image" Target="media/image34.jpeg"/><Relationship Id="rId146"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hyperlink" Target="https://fr.wikipedia.org/wiki/E-business" TargetMode="External"/><Relationship Id="rId92" Type="http://schemas.openxmlformats.org/officeDocument/2006/relationships/hyperlink" Target="https://www.dictionnaire-juridique.com/definition/achalandage.php" TargetMode="External"/><Relationship Id="rId2" Type="http://schemas.openxmlformats.org/officeDocument/2006/relationships/numbering" Target="numbering.xml"/><Relationship Id="rId29" Type="http://schemas.openxmlformats.org/officeDocument/2006/relationships/hyperlink" Target="https://fr.wikipedia.org/wiki/Services_(%C3%A9conomie)" TargetMode="External"/><Relationship Id="rId24" Type="http://schemas.openxmlformats.org/officeDocument/2006/relationships/hyperlink" Target="https://fr.wikipedia.org/wiki/Latin" TargetMode="External"/><Relationship Id="rId40" Type="http://schemas.openxmlformats.org/officeDocument/2006/relationships/hyperlink" Target="https://fr.wikipedia.org/wiki/Disque_compact" TargetMode="External"/><Relationship Id="rId45" Type="http://schemas.openxmlformats.org/officeDocument/2006/relationships/hyperlink" Target="https://fr.wikipedia.org/wiki/Faire-part" TargetMode="External"/><Relationship Id="rId66" Type="http://schemas.openxmlformats.org/officeDocument/2006/relationships/hyperlink" Target="https://fr.wikipedia.org/wiki/Concurrence" TargetMode="External"/><Relationship Id="rId87" Type="http://schemas.openxmlformats.org/officeDocument/2006/relationships/hyperlink" Target="https://fr.wikipedia.org/wiki/Dur%C3%A9e_du_droit_d%27auteur_par_pays" TargetMode="External"/><Relationship Id="rId110" Type="http://schemas.openxmlformats.org/officeDocument/2006/relationships/hyperlink" Target="https://www.scoop.it/" TargetMode="External"/><Relationship Id="rId115" Type="http://schemas.openxmlformats.org/officeDocument/2006/relationships/hyperlink" Target="https://fr.wikipedia.org/wiki/%C3%89ditorialisation" TargetMode="External"/><Relationship Id="rId131" Type="http://schemas.openxmlformats.org/officeDocument/2006/relationships/image" Target="media/image24.jpeg"/><Relationship Id="rId136" Type="http://schemas.openxmlformats.org/officeDocument/2006/relationships/image" Target="media/image29.jpeg"/><Relationship Id="rId61" Type="http://schemas.openxmlformats.org/officeDocument/2006/relationships/hyperlink" Target="https://fr.wikipedia.org/wiki/Assurance" TargetMode="External"/><Relationship Id="rId82" Type="http://schemas.openxmlformats.org/officeDocument/2006/relationships/hyperlink" Target="https://fr.wikipedia.org/wiki/Droit_moral" TargetMode="External"/><Relationship Id="rId152" Type="http://schemas.openxmlformats.org/officeDocument/2006/relationships/hyperlink" Target="https://fr.wikipedia.org/wiki/Bibliographie" TargetMode="External"/><Relationship Id="rId19" Type="http://schemas.openxmlformats.org/officeDocument/2006/relationships/hyperlink" Target="https://fr.wikipedia.org/wiki/Mod%C3%A8le" TargetMode="External"/><Relationship Id="rId14" Type="http://schemas.openxmlformats.org/officeDocument/2006/relationships/hyperlink" Target="https://apprendre-gestion.com/cest-quoi-la-demande-derivee/" TargetMode="External"/><Relationship Id="rId30" Type="http://schemas.openxmlformats.org/officeDocument/2006/relationships/hyperlink" Target="https://fr.wikipedia.org/wiki/R%C3%A9seau_informatique" TargetMode="External"/><Relationship Id="rId35" Type="http://schemas.openxmlformats.org/officeDocument/2006/relationships/hyperlink" Target="https://fr.wikipedia.org/wiki/Business_to_consumer" TargetMode="External"/><Relationship Id="rId56" Type="http://schemas.openxmlformats.org/officeDocument/2006/relationships/hyperlink" Target="https://fr.wikipedia.org/wiki/Business_to_business_(Internet)" TargetMode="External"/><Relationship Id="rId77" Type="http://schemas.openxmlformats.org/officeDocument/2006/relationships/image" Target="media/image3.png"/><Relationship Id="rId100" Type="http://schemas.openxmlformats.org/officeDocument/2006/relationships/hyperlink" Target="https://fr.wikipedia.org/wiki/Sites_internet" TargetMode="External"/><Relationship Id="rId105" Type="http://schemas.openxmlformats.org/officeDocument/2006/relationships/hyperlink" Target="https://www.meltwater.com/fr/products/media-monitoring" TargetMode="External"/><Relationship Id="rId126" Type="http://schemas.openxmlformats.org/officeDocument/2006/relationships/image" Target="media/image20.png"/><Relationship Id="rId147" Type="http://schemas.openxmlformats.org/officeDocument/2006/relationships/hyperlink" Target="https://www.meltwater.com/fr/blog/comment-demarrer-veille-marque" TargetMode="External"/><Relationship Id="rId8" Type="http://schemas.openxmlformats.org/officeDocument/2006/relationships/endnotes" Target="endnotes.xml"/><Relationship Id="rId51" Type="http://schemas.openxmlformats.org/officeDocument/2006/relationships/hyperlink" Target="https://fr.wikipedia.org/wiki/Musique" TargetMode="External"/><Relationship Id="rId72" Type="http://schemas.openxmlformats.org/officeDocument/2006/relationships/hyperlink" Target="https://fr.wikipedia.org/wiki/Produit_(%C3%A9conomie)" TargetMode="External"/><Relationship Id="rId93" Type="http://schemas.openxmlformats.org/officeDocument/2006/relationships/hyperlink" Target="https://www.dictionnaire-juridique.com/definition/bail.php" TargetMode="External"/><Relationship Id="rId98" Type="http://schemas.openxmlformats.org/officeDocument/2006/relationships/image" Target="media/image7.png"/><Relationship Id="rId121" Type="http://schemas.openxmlformats.org/officeDocument/2006/relationships/image" Target="media/image15.png"/><Relationship Id="rId142"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3F5CD-2DFD-4589-922C-C7249817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39</Pages>
  <Words>11225</Words>
  <Characters>61741</Characters>
  <Application>Microsoft Office Word</Application>
  <DocSecurity>0</DocSecurity>
  <Lines>514</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17</cp:revision>
  <dcterms:created xsi:type="dcterms:W3CDTF">2020-12-02T16:22:00Z</dcterms:created>
  <dcterms:modified xsi:type="dcterms:W3CDTF">2021-10-09T18:15:00Z</dcterms:modified>
</cp:coreProperties>
</file>